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8" w:type="dxa"/>
        <w:jc w:val="center"/>
        <w:tblLook w:val="04A0" w:firstRow="1" w:lastRow="0" w:firstColumn="1" w:lastColumn="0" w:noHBand="0" w:noVBand="1"/>
      </w:tblPr>
      <w:tblGrid>
        <w:gridCol w:w="3328"/>
        <w:gridCol w:w="6580"/>
      </w:tblGrid>
      <w:tr w:rsidR="00AB672D" w:rsidRPr="00AB672D" w:rsidTr="00AB672D">
        <w:trPr>
          <w:trHeight w:val="1080"/>
          <w:jc w:val="center"/>
        </w:trPr>
        <w:tc>
          <w:tcPr>
            <w:tcW w:w="3328" w:type="dxa"/>
          </w:tcPr>
          <w:p w:rsidR="00AB672D" w:rsidRPr="00AB672D" w:rsidRDefault="00AB672D" w:rsidP="00AB672D">
            <w:pPr>
              <w:spacing w:after="0" w:line="240" w:lineRule="auto"/>
              <w:jc w:val="center"/>
              <w:rPr>
                <w:rFonts w:eastAsia="Times New Roman" w:cs="Times New Roman"/>
                <w:b/>
                <w:bCs/>
                <w:sz w:val="20"/>
                <w:szCs w:val="28"/>
                <w:lang w:val="nl-NL" w:eastAsia="vi-VN"/>
              </w:rPr>
            </w:pPr>
            <w:r w:rsidRPr="00AB672D">
              <w:rPr>
                <w:rFonts w:eastAsia="Times New Roman" w:cs="Times New Roman"/>
                <w:b/>
                <w:bCs/>
                <w:sz w:val="20"/>
                <w:szCs w:val="28"/>
                <w:lang w:val="nl-NL" w:eastAsia="vi-VN"/>
              </w:rPr>
              <w:t>BỘ TÀI CHÍNH</w:t>
            </w:r>
          </w:p>
          <w:p w:rsidR="00AB672D" w:rsidRPr="00AB672D" w:rsidRDefault="00AB672D" w:rsidP="00AB672D">
            <w:pPr>
              <w:spacing w:after="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p w:rsidR="00AB672D" w:rsidRPr="00AB672D" w:rsidRDefault="00AB672D" w:rsidP="00AB672D">
            <w:pPr>
              <w:spacing w:after="0" w:line="240" w:lineRule="auto"/>
              <w:jc w:val="center"/>
              <w:rPr>
                <w:rFonts w:eastAsia="Times New Roman" w:cs="Times New Roman"/>
                <w:szCs w:val="28"/>
                <w:lang w:val="nl-NL" w:eastAsia="vi-VN"/>
              </w:rPr>
            </w:pPr>
            <w:r w:rsidRPr="00AB672D">
              <w:rPr>
                <w:rFonts w:eastAsia="Times New Roman" w:cs="Times New Roman"/>
                <w:szCs w:val="28"/>
                <w:lang w:val="nl-NL" w:eastAsia="vi-VN"/>
              </w:rPr>
              <w:t>Số: 111/2013/TT-BTC</w:t>
            </w:r>
          </w:p>
          <w:p w:rsidR="00AB672D" w:rsidRPr="00AB672D" w:rsidRDefault="00AB672D" w:rsidP="00AB672D">
            <w:pPr>
              <w:spacing w:after="0" w:line="240" w:lineRule="auto"/>
              <w:rPr>
                <w:rFonts w:eastAsia="Times New Roman" w:cs="Times New Roman"/>
                <w:szCs w:val="28"/>
                <w:lang w:val="nl-NL" w:eastAsia="vi-VN"/>
              </w:rPr>
            </w:pPr>
          </w:p>
        </w:tc>
        <w:tc>
          <w:tcPr>
            <w:tcW w:w="6580" w:type="dxa"/>
          </w:tcPr>
          <w:p w:rsidR="00AB672D" w:rsidRPr="00AB672D" w:rsidRDefault="00AB672D" w:rsidP="00AB672D">
            <w:pPr>
              <w:spacing w:after="0" w:line="240" w:lineRule="auto"/>
              <w:jc w:val="center"/>
              <w:rPr>
                <w:rFonts w:eastAsia="Times New Roman" w:cs="Times New Roman"/>
                <w:sz w:val="20"/>
                <w:szCs w:val="28"/>
                <w:lang w:val="nl-NL" w:eastAsia="vi-VN"/>
              </w:rPr>
            </w:pPr>
            <w:r w:rsidRPr="00AB672D">
              <w:rPr>
                <w:rFonts w:eastAsia="Times New Roman" w:cs="Times New Roman"/>
                <w:b/>
                <w:bCs/>
                <w:sz w:val="20"/>
                <w:szCs w:val="28"/>
                <w:lang w:val="nl-NL" w:eastAsia="vi-VN"/>
              </w:rPr>
              <w:t>CỘNG HOÀ XÃ HỘI CHỦ NGHĨA VIỆT NAM</w:t>
            </w:r>
          </w:p>
          <w:p w:rsidR="00AB672D" w:rsidRPr="00AB672D" w:rsidRDefault="00AB672D" w:rsidP="00AB672D">
            <w:pPr>
              <w:spacing w:after="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Độc lập - Tự do - Hạnh phúc</w:t>
            </w:r>
          </w:p>
          <w:p w:rsidR="00AB672D" w:rsidRPr="00AB672D" w:rsidRDefault="00AB672D" w:rsidP="00AB672D">
            <w:pPr>
              <w:spacing w:after="0" w:line="240" w:lineRule="auto"/>
              <w:jc w:val="center"/>
              <w:rPr>
                <w:rFonts w:eastAsia="Times New Roman" w:cs="Times New Roman"/>
                <w:i/>
                <w:iCs/>
                <w:szCs w:val="28"/>
                <w:lang w:val="nl-NL" w:eastAsia="vi-VN"/>
              </w:rPr>
            </w:pPr>
            <w:r w:rsidRPr="00AB672D">
              <w:rPr>
                <w:rFonts w:eastAsia="Times New Roman" w:cs="Times New Roman"/>
                <w:b/>
                <w:bCs/>
                <w:szCs w:val="28"/>
                <w:lang w:val="nl-NL" w:eastAsia="vi-VN"/>
              </w:rPr>
              <w:t>---------------------------------</w:t>
            </w:r>
          </w:p>
          <w:p w:rsidR="00AB672D" w:rsidRPr="00AB672D" w:rsidRDefault="00AB672D" w:rsidP="00AB672D">
            <w:pPr>
              <w:spacing w:after="0" w:line="240" w:lineRule="auto"/>
              <w:jc w:val="center"/>
              <w:outlineLvl w:val="0"/>
              <w:rPr>
                <w:rFonts w:eastAsia="Times New Roman" w:cs="Times New Roman"/>
                <w:i/>
                <w:iCs/>
                <w:szCs w:val="28"/>
                <w:lang w:val="nl-NL" w:eastAsia="vi-VN"/>
              </w:rPr>
            </w:pPr>
          </w:p>
          <w:p w:rsidR="00AB672D" w:rsidRPr="00AB672D" w:rsidRDefault="00AB672D" w:rsidP="00AB672D">
            <w:pPr>
              <w:spacing w:after="0" w:line="240" w:lineRule="auto"/>
              <w:jc w:val="right"/>
              <w:outlineLvl w:val="0"/>
              <w:rPr>
                <w:rFonts w:eastAsia="Times New Roman" w:cs="Times New Roman"/>
                <w:b/>
                <w:bCs/>
                <w:i/>
                <w:iCs/>
                <w:kern w:val="36"/>
                <w:szCs w:val="28"/>
                <w:lang w:val="nl-NL" w:eastAsia="vi-VN"/>
              </w:rPr>
            </w:pPr>
            <w:r w:rsidRPr="00AB672D">
              <w:rPr>
                <w:rFonts w:eastAsia="Times New Roman" w:cs="Times New Roman"/>
                <w:i/>
                <w:iCs/>
                <w:szCs w:val="28"/>
                <w:lang w:val="nl-NL" w:eastAsia="vi-VN"/>
              </w:rPr>
              <w:t>Hà Nội, ngày 15 tháng 8 năm 2013</w:t>
            </w:r>
          </w:p>
        </w:tc>
      </w:tr>
    </w:tbl>
    <w:p w:rsidR="00AB672D" w:rsidRPr="00AB672D" w:rsidRDefault="00AB672D" w:rsidP="00AB672D">
      <w:pPr>
        <w:widowControl w:val="0"/>
        <w:adjustRightInd w:val="0"/>
        <w:spacing w:after="0" w:line="240" w:lineRule="auto"/>
        <w:jc w:val="both"/>
        <w:rPr>
          <w:rFonts w:eastAsia="Times New Roman" w:cs="Times New Roman"/>
          <w:b/>
          <w:bCs/>
          <w:szCs w:val="28"/>
          <w:u w:val="single"/>
          <w:lang w:val="nl-NL" w:eastAsia="vi-VN"/>
        </w:rPr>
      </w:pPr>
      <w:r w:rsidRPr="00AB672D">
        <w:rPr>
          <w:rFonts w:eastAsia="Times New Roman" w:cs="Times New Roman"/>
          <w:b/>
          <w:bCs/>
          <w:szCs w:val="28"/>
          <w:u w:val="single"/>
          <w:lang w:val="nl-NL" w:eastAsia="vi-VN"/>
        </w:rPr>
        <w:t xml:space="preserve">                  </w:t>
      </w:r>
    </w:p>
    <w:p w:rsidR="00AB672D" w:rsidRPr="00AB672D" w:rsidRDefault="00AB672D" w:rsidP="00AB672D">
      <w:pPr>
        <w:spacing w:after="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THÔNG TƯ</w:t>
      </w:r>
    </w:p>
    <w:p w:rsidR="00AB672D" w:rsidRPr="00AB672D" w:rsidRDefault="00AB672D" w:rsidP="00AB672D">
      <w:pPr>
        <w:spacing w:after="0" w:line="240" w:lineRule="auto"/>
        <w:jc w:val="center"/>
        <w:rPr>
          <w:rFonts w:eastAsia="Times New Roman" w:cs="Times New Roman"/>
          <w:b/>
          <w:bCs/>
          <w:iCs/>
          <w:sz w:val="23"/>
          <w:szCs w:val="27"/>
          <w:lang w:val="nl-NL" w:eastAsia="vi-VN"/>
        </w:rPr>
      </w:pPr>
      <w:r w:rsidRPr="00AB672D">
        <w:rPr>
          <w:rFonts w:eastAsia="Times New Roman" w:cs="Times New Roman"/>
          <w:b/>
          <w:bCs/>
          <w:iCs/>
          <w:sz w:val="23"/>
          <w:szCs w:val="27"/>
          <w:lang w:val="nl-NL" w:eastAsia="vi-VN"/>
        </w:rPr>
        <w:t>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w:t>
      </w:r>
    </w:p>
    <w:p w:rsidR="00AB672D" w:rsidRPr="00AB672D" w:rsidRDefault="00AB672D" w:rsidP="00AB672D">
      <w:pPr>
        <w:widowControl w:val="0"/>
        <w:adjustRightInd w:val="0"/>
        <w:spacing w:after="0" w:line="240" w:lineRule="auto"/>
        <w:jc w:val="center"/>
        <w:rPr>
          <w:rFonts w:eastAsia="Times New Roman" w:cs="Times New Roman"/>
          <w:szCs w:val="28"/>
          <w:lang w:val="nl-NL" w:eastAsia="vi-VN"/>
        </w:rPr>
      </w:pPr>
      <w:r w:rsidRPr="00AB672D">
        <w:rPr>
          <w:rFonts w:eastAsia="Times New Roman" w:cs="Times New Roman"/>
          <w:szCs w:val="28"/>
          <w:lang w:val="nl-NL" w:eastAsia="vi-VN"/>
        </w:rPr>
        <w:t>______________</w:t>
      </w:r>
    </w:p>
    <w:p w:rsidR="00AB672D" w:rsidRPr="00AB672D" w:rsidRDefault="00AB672D" w:rsidP="00AB672D">
      <w:pPr>
        <w:widowControl w:val="0"/>
        <w:adjustRightInd w:val="0"/>
        <w:spacing w:before="120" w:after="120" w:line="240" w:lineRule="auto"/>
        <w:ind w:firstLine="720"/>
        <w:jc w:val="both"/>
        <w:rPr>
          <w:rFonts w:eastAsia="Times New Roman" w:cs="Times New Roman"/>
          <w:i/>
          <w:iCs/>
          <w:szCs w:val="28"/>
          <w:lang w:val="nl-NL" w:eastAsia="vi-VN"/>
        </w:rPr>
      </w:pPr>
      <w:r w:rsidRPr="00AB672D">
        <w:rPr>
          <w:rFonts w:eastAsia="Times New Roman" w:cs="Times New Roman"/>
          <w:i/>
          <w:iCs/>
          <w:szCs w:val="28"/>
          <w:lang w:val="nl-NL" w:eastAsia="vi-VN"/>
        </w:rPr>
        <w:t>Căn cứ Luật Thuế thu nhập cá nhân số 04/2007/QH12 ngày 21 tháng 11 năm 2007;</w:t>
      </w:r>
    </w:p>
    <w:p w:rsidR="00AB672D" w:rsidRPr="00AB672D" w:rsidRDefault="00AB672D" w:rsidP="00AB672D">
      <w:pPr>
        <w:widowControl w:val="0"/>
        <w:adjustRightInd w:val="0"/>
        <w:spacing w:before="120" w:after="120" w:line="240" w:lineRule="auto"/>
        <w:ind w:firstLine="720"/>
        <w:jc w:val="both"/>
        <w:rPr>
          <w:rFonts w:eastAsia="Times New Roman" w:cs="Times New Roman"/>
          <w:i/>
          <w:szCs w:val="28"/>
          <w:lang w:val="nl-NL" w:eastAsia="vi-VN"/>
        </w:rPr>
      </w:pPr>
      <w:r w:rsidRPr="00AB672D">
        <w:rPr>
          <w:rFonts w:eastAsia="Times New Roman" w:cs="Times New Roman"/>
          <w:i/>
          <w:szCs w:val="28"/>
          <w:lang w:val="nl-NL" w:eastAsia="vi-VN"/>
        </w:rPr>
        <w:t>Căn cứ Luật sửa đổi, bổ sung một số điều của Luật Thuế thu nhập cá nhân số 26/2012/QH13 ngày 22 tháng 11 năm 2012;</w:t>
      </w:r>
    </w:p>
    <w:p w:rsidR="00AB672D" w:rsidRPr="00AB672D" w:rsidRDefault="00AB672D" w:rsidP="00AB672D">
      <w:pPr>
        <w:widowControl w:val="0"/>
        <w:adjustRightInd w:val="0"/>
        <w:spacing w:before="120" w:after="120" w:line="240" w:lineRule="auto"/>
        <w:ind w:firstLine="720"/>
        <w:jc w:val="both"/>
        <w:rPr>
          <w:rFonts w:eastAsia="Times New Roman" w:cs="Times New Roman"/>
          <w:i/>
          <w:iCs/>
          <w:szCs w:val="28"/>
          <w:lang w:val="nl-NL" w:eastAsia="vi-VN"/>
        </w:rPr>
      </w:pPr>
      <w:r w:rsidRPr="00AB672D">
        <w:rPr>
          <w:rFonts w:eastAsia="Times New Roman" w:cs="Times New Roman"/>
          <w:i/>
          <w:iCs/>
          <w:szCs w:val="28"/>
          <w:lang w:val="nl-NL" w:eastAsia="vi-VN"/>
        </w:rPr>
        <w:t>Căn cứ Luật quản lý thuế số 78/2006/QH11 ngày 29 tháng 11 năm 2006;</w:t>
      </w:r>
    </w:p>
    <w:p w:rsidR="00AB672D" w:rsidRPr="00AB672D" w:rsidRDefault="00AB672D" w:rsidP="00AB672D">
      <w:pPr>
        <w:widowControl w:val="0"/>
        <w:adjustRightInd w:val="0"/>
        <w:spacing w:before="120" w:after="120" w:line="240" w:lineRule="auto"/>
        <w:ind w:firstLine="720"/>
        <w:jc w:val="both"/>
        <w:rPr>
          <w:rFonts w:eastAsia="Times New Roman" w:cs="Times New Roman"/>
          <w:i/>
          <w:szCs w:val="28"/>
          <w:lang w:val="nl-NL" w:eastAsia="vi-VN"/>
        </w:rPr>
      </w:pPr>
      <w:r w:rsidRPr="00AB672D">
        <w:rPr>
          <w:rFonts w:eastAsia="Times New Roman" w:cs="Times New Roman"/>
          <w:i/>
          <w:szCs w:val="28"/>
          <w:lang w:val="nl-NL" w:eastAsia="vi-VN"/>
        </w:rPr>
        <w:t>Căn cứ Luật sửa đổi, bổ sung một số điều của Luật Quản lý thuế số 21/2012/QH13 ngày 20 tháng 11 năm 2012;</w:t>
      </w:r>
    </w:p>
    <w:p w:rsidR="00AB672D" w:rsidRPr="00AB672D" w:rsidRDefault="00AB672D" w:rsidP="00AB672D">
      <w:pPr>
        <w:widowControl w:val="0"/>
        <w:adjustRightInd w:val="0"/>
        <w:spacing w:before="120" w:after="120" w:line="240" w:lineRule="auto"/>
        <w:ind w:firstLine="720"/>
        <w:jc w:val="both"/>
        <w:rPr>
          <w:rFonts w:eastAsia="Times New Roman" w:cs="Times New Roman"/>
          <w:i/>
          <w:szCs w:val="28"/>
          <w:lang w:val="nl-NL" w:eastAsia="vi-VN"/>
        </w:rPr>
      </w:pPr>
      <w:r w:rsidRPr="00AB672D">
        <w:rPr>
          <w:rFonts w:eastAsia="Times New Roman" w:cs="Times New Roman"/>
          <w:i/>
          <w:iCs/>
          <w:szCs w:val="28"/>
          <w:lang w:val="nl-NL" w:eastAsia="vi-VN"/>
        </w:rPr>
        <w:t>Căn cứ Nghị định số 65</w:t>
      </w:r>
      <w:r w:rsidRPr="00AB672D">
        <w:rPr>
          <w:rFonts w:eastAsia="Times New Roman" w:cs="Times New Roman"/>
          <w:bCs/>
          <w:i/>
          <w:iCs/>
          <w:szCs w:val="28"/>
          <w:lang w:val="nl-NL" w:eastAsia="vi-VN"/>
        </w:rPr>
        <w:t xml:space="preserve">/2013/NĐ-CP ngày 27 tháng 6 năm 2013 </w:t>
      </w:r>
      <w:r w:rsidRPr="00AB672D">
        <w:rPr>
          <w:rFonts w:eastAsia="Times New Roman" w:cs="Times New Roman"/>
          <w:i/>
          <w:iCs/>
          <w:szCs w:val="28"/>
          <w:lang w:val="nl-NL" w:eastAsia="vi-VN"/>
        </w:rPr>
        <w:t xml:space="preserve">của Chính phủ quy định chi tiết một số điều của Luật Thuế thu nhập cá nhân </w:t>
      </w:r>
      <w:r w:rsidRPr="00AB672D">
        <w:rPr>
          <w:rFonts w:eastAsia="Times New Roman" w:cs="Times New Roman"/>
          <w:i/>
          <w:szCs w:val="28"/>
          <w:lang w:val="nl-NL" w:eastAsia="vi-VN"/>
        </w:rPr>
        <w:t>và Luật sửa đổi, bổ sung một số điều của Luật Thuế thu nhập cá nhân;</w:t>
      </w:r>
      <w:r w:rsidRPr="00AB672D">
        <w:rPr>
          <w:rFonts w:eastAsia="Times New Roman" w:cs="Times New Roman"/>
          <w:i/>
          <w:szCs w:val="28"/>
          <w:lang w:val="nl-NL" w:eastAsia="vi-VN"/>
        </w:rPr>
        <w:tab/>
      </w:r>
    </w:p>
    <w:p w:rsidR="00AB672D" w:rsidRPr="00AB672D" w:rsidRDefault="00AB672D" w:rsidP="00AB672D">
      <w:pPr>
        <w:widowControl w:val="0"/>
        <w:adjustRightInd w:val="0"/>
        <w:spacing w:before="120" w:after="120" w:line="240" w:lineRule="auto"/>
        <w:ind w:firstLine="720"/>
        <w:jc w:val="both"/>
        <w:rPr>
          <w:rFonts w:eastAsia="Times New Roman" w:cs="Times New Roman"/>
          <w:i/>
          <w:szCs w:val="28"/>
          <w:lang w:val="nl-NL" w:eastAsia="vi-VN"/>
        </w:rPr>
      </w:pPr>
      <w:r w:rsidRPr="00AB672D">
        <w:rPr>
          <w:rFonts w:eastAsia="Times New Roman" w:cs="Times New Roman"/>
          <w:i/>
          <w:iCs/>
          <w:szCs w:val="28"/>
          <w:lang w:val="nl-NL" w:eastAsia="vi-VN"/>
        </w:rPr>
        <w:t>Căn cứ Nghị định số 83</w:t>
      </w:r>
      <w:r w:rsidRPr="00AB672D">
        <w:rPr>
          <w:rFonts w:eastAsia="Times New Roman" w:cs="Times New Roman"/>
          <w:bCs/>
          <w:i/>
          <w:iCs/>
          <w:szCs w:val="28"/>
          <w:lang w:val="nl-NL" w:eastAsia="vi-VN"/>
        </w:rPr>
        <w:t xml:space="preserve">/2013/NĐ-CP ngày 22 tháng 7 năm 2013 </w:t>
      </w:r>
      <w:r w:rsidRPr="00AB672D">
        <w:rPr>
          <w:rFonts w:eastAsia="Times New Roman" w:cs="Times New Roman"/>
          <w:i/>
          <w:iCs/>
          <w:szCs w:val="28"/>
          <w:lang w:val="nl-NL" w:eastAsia="vi-VN"/>
        </w:rPr>
        <w:t>của Chính phủ quy định chi tiết thi hành một số điều của Luật Quản lý thuế và Luật sửa đổi, bổ sung một số điều của Luật Quản lý thuế</w:t>
      </w:r>
      <w:r w:rsidRPr="00AB672D">
        <w:rPr>
          <w:rFonts w:eastAsia="Times New Roman" w:cs="Times New Roman"/>
          <w:i/>
          <w:szCs w:val="28"/>
          <w:lang w:val="nl-NL" w:eastAsia="vi-VN"/>
        </w:rPr>
        <w:t>;</w:t>
      </w:r>
      <w:r w:rsidRPr="00AB672D">
        <w:rPr>
          <w:rFonts w:eastAsia="Times New Roman" w:cs="Times New Roman"/>
          <w:i/>
          <w:szCs w:val="28"/>
          <w:lang w:val="nl-NL" w:eastAsia="vi-VN"/>
        </w:rPr>
        <w:tab/>
      </w:r>
    </w:p>
    <w:p w:rsidR="00AB672D" w:rsidRPr="00AB672D" w:rsidRDefault="00AB672D" w:rsidP="00AB672D">
      <w:pPr>
        <w:widowControl w:val="0"/>
        <w:adjustRightInd w:val="0"/>
        <w:spacing w:before="120" w:after="120" w:line="240" w:lineRule="auto"/>
        <w:ind w:firstLine="720"/>
        <w:jc w:val="both"/>
        <w:rPr>
          <w:rFonts w:eastAsia="Times New Roman" w:cs="Times New Roman"/>
          <w:i/>
          <w:iCs/>
          <w:szCs w:val="28"/>
          <w:lang w:val="nl-NL" w:eastAsia="vi-VN"/>
        </w:rPr>
      </w:pPr>
      <w:r w:rsidRPr="00AB672D">
        <w:rPr>
          <w:rFonts w:eastAsia="Times New Roman" w:cs="Times New Roman"/>
          <w:i/>
          <w:iCs/>
          <w:szCs w:val="28"/>
          <w:lang w:val="nl-NL" w:eastAsia="vi-VN"/>
        </w:rPr>
        <w:t xml:space="preserve">Căn cứ Nghị định số </w:t>
      </w:r>
      <w:r w:rsidRPr="00AB672D">
        <w:rPr>
          <w:rFonts w:eastAsia="Times New Roman" w:cs="Times New Roman"/>
          <w:i/>
          <w:szCs w:val="28"/>
          <w:lang w:val="nl-NL" w:eastAsia="vi-VN"/>
        </w:rPr>
        <w:t xml:space="preserve">118/2008/NĐ-CP ngày 27 tháng 11 năm 2008 </w:t>
      </w:r>
      <w:r w:rsidRPr="00AB672D">
        <w:rPr>
          <w:rFonts w:eastAsia="Times New Roman" w:cs="Times New Roman"/>
          <w:i/>
          <w:iCs/>
          <w:szCs w:val="28"/>
          <w:lang w:val="nl-NL" w:eastAsia="vi-VN"/>
        </w:rPr>
        <w:t>của Chính phủ quy định về chức năng nhiệm vụ, quyền hạn và cơ cấu tổ chức Bộ Tài chính;</w:t>
      </w:r>
    </w:p>
    <w:p w:rsidR="00AB672D" w:rsidRPr="00AB672D" w:rsidRDefault="00AB672D" w:rsidP="00AB672D">
      <w:pPr>
        <w:widowControl w:val="0"/>
        <w:adjustRightInd w:val="0"/>
        <w:spacing w:before="120" w:after="120" w:line="240" w:lineRule="auto"/>
        <w:ind w:firstLine="720"/>
        <w:jc w:val="both"/>
        <w:rPr>
          <w:rFonts w:eastAsia="Times New Roman" w:cs="Times New Roman"/>
          <w:i/>
          <w:szCs w:val="28"/>
          <w:lang w:val="nl-NL" w:eastAsia="vi-VN"/>
        </w:rPr>
      </w:pPr>
      <w:r w:rsidRPr="00AB672D">
        <w:rPr>
          <w:rFonts w:eastAsia="Times New Roman" w:cs="Times New Roman"/>
          <w:i/>
          <w:szCs w:val="28"/>
          <w:lang w:val="nl-NL" w:eastAsia="vi-VN"/>
        </w:rPr>
        <w:t>Theo đề nghị của Tổng cục trưởng Tổng cục Thuế;</w:t>
      </w:r>
    </w:p>
    <w:p w:rsidR="00AB672D" w:rsidRPr="00AB672D" w:rsidRDefault="00AB672D" w:rsidP="00AB672D">
      <w:pPr>
        <w:widowControl w:val="0"/>
        <w:adjustRightInd w:val="0"/>
        <w:spacing w:before="120" w:after="120" w:line="240" w:lineRule="auto"/>
        <w:ind w:firstLine="720"/>
        <w:jc w:val="both"/>
        <w:rPr>
          <w:rFonts w:eastAsia="Times New Roman" w:cs="Times New Roman"/>
          <w:i/>
          <w:iCs/>
          <w:szCs w:val="28"/>
          <w:lang w:val="nl-NL" w:eastAsia="vi-VN"/>
        </w:rPr>
      </w:pPr>
      <w:r w:rsidRPr="00AB672D">
        <w:rPr>
          <w:rFonts w:eastAsia="Times New Roman" w:cs="Times New Roman"/>
          <w:i/>
          <w:szCs w:val="28"/>
          <w:lang w:val="nl-NL" w:eastAsia="vi-VN"/>
        </w:rPr>
        <w:t xml:space="preserve">Bộ trưởng </w:t>
      </w:r>
      <w:r w:rsidRPr="00AB672D">
        <w:rPr>
          <w:rFonts w:eastAsia="Times New Roman" w:cs="Times New Roman"/>
          <w:i/>
          <w:iCs/>
          <w:szCs w:val="28"/>
          <w:lang w:val="nl-NL" w:eastAsia="vi-VN"/>
        </w:rPr>
        <w:t xml:space="preserve">Bộ Tài chính hướng dẫn thực hiện một số điều của Luật Thuế thu nhập cá nhân, </w:t>
      </w:r>
      <w:r w:rsidRPr="00AB672D">
        <w:rPr>
          <w:rFonts w:eastAsia="Times New Roman" w:cs="Times New Roman"/>
          <w:i/>
          <w:szCs w:val="28"/>
          <w:lang w:val="nl-NL" w:eastAsia="vi-VN"/>
        </w:rPr>
        <w:t>Luật sửa đổi, bổ sung một số điều của Luật Thuế thu nhập cá nhân</w:t>
      </w:r>
      <w:r w:rsidRPr="00AB672D">
        <w:rPr>
          <w:rFonts w:eastAsia="Times New Roman" w:cs="Times New Roman"/>
          <w:i/>
          <w:iCs/>
          <w:szCs w:val="28"/>
          <w:lang w:val="nl-NL" w:eastAsia="vi-VN"/>
        </w:rPr>
        <w:t xml:space="preserve"> và Nghị định số 65/2013/NĐ-CP ngày 27 tháng 6 năm 2013 của Chính phủ quy định chi tiết một số điều của Luật Thuế thu nhập cá nhân và </w:t>
      </w:r>
      <w:r w:rsidRPr="00AB672D">
        <w:rPr>
          <w:rFonts w:eastAsia="Times New Roman" w:cs="Times New Roman"/>
          <w:i/>
          <w:szCs w:val="28"/>
          <w:lang w:val="nl-NL" w:eastAsia="vi-VN"/>
        </w:rPr>
        <w:t>Luật sửa đổi, bổ sung một số điều của Luật Thuế thu nhập cá nhân</w:t>
      </w:r>
      <w:r w:rsidRPr="00AB672D">
        <w:rPr>
          <w:rFonts w:eastAsia="Times New Roman" w:cs="Times New Roman"/>
          <w:i/>
          <w:iCs/>
          <w:szCs w:val="28"/>
          <w:lang w:val="nl-NL" w:eastAsia="vi-VN"/>
        </w:rPr>
        <w:t xml:space="preserve"> như sau:</w:t>
      </w:r>
    </w:p>
    <w:p w:rsidR="00AB672D" w:rsidRPr="00AB672D" w:rsidRDefault="00AB672D" w:rsidP="00AB672D">
      <w:pPr>
        <w:spacing w:after="0" w:line="240" w:lineRule="auto"/>
        <w:rPr>
          <w:rFonts w:eastAsia="Times New Roman" w:cs="Times New Roman"/>
          <w:iCs/>
          <w:szCs w:val="28"/>
          <w:lang w:val="nl-NL" w:eastAsia="vi-VN"/>
        </w:rPr>
      </w:pPr>
    </w:p>
    <w:p w:rsidR="00AB672D" w:rsidRPr="00AB672D" w:rsidRDefault="00AB672D" w:rsidP="00AB672D">
      <w:pPr>
        <w:spacing w:after="12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Chương I</w:t>
      </w:r>
    </w:p>
    <w:p w:rsidR="00AB672D" w:rsidRPr="00AB672D" w:rsidRDefault="00AB672D" w:rsidP="00AB672D">
      <w:pPr>
        <w:spacing w:before="120" w:after="12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QUY ĐỊNH CHUNG</w:t>
      </w:r>
    </w:p>
    <w:p w:rsidR="00AB672D" w:rsidRPr="00AB672D" w:rsidRDefault="00AB672D" w:rsidP="00AB672D">
      <w:pPr>
        <w:widowControl w:val="0"/>
        <w:adjustRightInd w:val="0"/>
        <w:spacing w:before="240" w:after="120" w:line="240" w:lineRule="auto"/>
        <w:ind w:firstLine="706"/>
        <w:outlineLvl w:val="0"/>
        <w:rPr>
          <w:rFonts w:eastAsia="Times New Roman" w:cs="Times New Roman"/>
          <w:b/>
          <w:szCs w:val="28"/>
          <w:lang w:val="nl-NL" w:eastAsia="vi-VN"/>
        </w:rPr>
      </w:pPr>
      <w:r w:rsidRPr="00AB672D">
        <w:rPr>
          <w:rFonts w:eastAsia="Times New Roman" w:cs="Times New Roman"/>
          <w:b/>
          <w:szCs w:val="28"/>
          <w:lang w:val="nl-NL" w:eastAsia="vi-VN"/>
        </w:rPr>
        <w:t xml:space="preserve">Điều 1. Người nộp thuế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Người nộp thuế là cá nhân cư trú và cá nhân không cư trú theo quy định tại Điều 2 Luật Thuế thu nhập cá nhân, Điều 2 Nghị định số </w:t>
      </w:r>
      <w:r w:rsidRPr="00AB672D">
        <w:rPr>
          <w:rFonts w:eastAsia="Times New Roman" w:cs="Times New Roman"/>
          <w:iCs/>
          <w:szCs w:val="28"/>
          <w:lang w:val="nl-NL" w:eastAsia="vi-VN"/>
        </w:rPr>
        <w:t xml:space="preserve">65/2013/NĐ-CP ngày 27/6/2013 </w:t>
      </w:r>
      <w:r w:rsidRPr="00AB672D">
        <w:rPr>
          <w:rFonts w:eastAsia="Times New Roman" w:cs="Times New Roman"/>
          <w:szCs w:val="28"/>
          <w:lang w:val="nl-NL" w:eastAsia="vi-VN"/>
        </w:rPr>
        <w:t>của Chính phủ quy định chi tiết một số điều của Luật Thuế thu nhập cá nhân và Luật sửa đổi, bổ sung một số điều của Luật thuế thu nhập cá nhân (sau đây gọi tắt là Nghị định số 65</w:t>
      </w:r>
      <w:r w:rsidRPr="00AB672D">
        <w:rPr>
          <w:rFonts w:eastAsia="Times New Roman" w:cs="Times New Roman"/>
          <w:iCs/>
          <w:szCs w:val="28"/>
          <w:lang w:val="nl-NL" w:eastAsia="vi-VN"/>
        </w:rPr>
        <w:t>/2013/NĐ-CP</w:t>
      </w:r>
      <w:r w:rsidRPr="00AB672D">
        <w:rPr>
          <w:rFonts w:eastAsia="Times New Roman" w:cs="Times New Roman"/>
          <w:szCs w:val="28"/>
          <w:lang w:val="nl-NL" w:eastAsia="vi-VN"/>
        </w:rPr>
        <w:t>), có thu nhập chịu thuế theo quy định tại Điều 3 Luật Thuế thu nhập cá nhân và Điều 3 Nghị định số 65</w:t>
      </w:r>
      <w:r w:rsidRPr="00AB672D">
        <w:rPr>
          <w:rFonts w:eastAsia="Times New Roman" w:cs="Times New Roman"/>
          <w:iCs/>
          <w:szCs w:val="28"/>
          <w:lang w:val="nl-NL" w:eastAsia="vi-VN"/>
        </w:rPr>
        <w:t>/2013/NĐ-CP</w:t>
      </w:r>
      <w:r w:rsidRPr="00AB672D">
        <w:rPr>
          <w:rFonts w:eastAsia="Times New Roman" w:cs="Times New Roman"/>
          <w:szCs w:val="28"/>
          <w:lang w:val="nl-NL" w:eastAsia="vi-VN"/>
        </w:rPr>
        <w:t xml:space="preserve">.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Phạm vi xác định thu nhập chịu thuế của người nộp thuế như sau:</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lastRenderedPageBreak/>
        <w:t>Đối với cá nhân cư trú, thu nhập chịu thuế là thu nhập phát sinh trong và ngoài lãnh thổ Việt Nam, không phân biệt nơi trả và nhận thu nhập.</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Đối với cá nhân không cư trú, thu nhập chịu thuế là thu nhập phát sinh tại Việt Nam, không phân biệt nơi trả và nhận thu nhập.</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 xml:space="preserve">1. Cá nhân cư trú </w:t>
      </w:r>
      <w:r w:rsidRPr="00AB672D">
        <w:rPr>
          <w:rFonts w:eastAsia="Times New Roman" w:cs="Times New Roman"/>
          <w:szCs w:val="28"/>
          <w:lang w:val="nl-NL" w:eastAsia="vi-VN"/>
        </w:rPr>
        <w:t xml:space="preserve">là người đáp ứng </w:t>
      </w:r>
      <w:r w:rsidRPr="00AB672D">
        <w:rPr>
          <w:rFonts w:eastAsia="Times New Roman" w:cs="Times New Roman"/>
          <w:bCs/>
          <w:szCs w:val="28"/>
          <w:lang w:val="nl-NL" w:eastAsia="vi-VN"/>
        </w:rPr>
        <w:t>một t</w:t>
      </w:r>
      <w:r w:rsidRPr="00AB672D">
        <w:rPr>
          <w:rFonts w:eastAsia="Times New Roman" w:cs="Times New Roman"/>
          <w:szCs w:val="28"/>
          <w:lang w:val="nl-NL" w:eastAsia="vi-VN"/>
        </w:rPr>
        <w:t>rong các điều kiện sau đây:</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Có mặt tại Việt Nam từ 183 ngày trở lên tính trong một năm dương lịch hoặc trong 12 tháng liên tục kể từ ngày đầu tiên có mặt tại Việt Nam, trong đó ngày đến và ngày đi được tính là một (01) ngày. Ngày đến và ngày đi được căn cứ vào chứng thực của cơ quan quản lý xuất nhập cảnh trên hộ chiếu (hoặc giấy thông hành) của cá nhân khi đến và khi rời Việt Nam. Trường hợp nhập cảnh và xuất cảnh trong cùng một ngày thì được tính chung là một ngày cư trú.</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Cá nhân có mặt tại Việt Nam theo hướng dẫn tại điểm này là sự hiện diện của cá nhân đó trên lãnh thổ Việt Nam.</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nl-NL" w:eastAsia="vi-VN"/>
        </w:rPr>
      </w:pPr>
      <w:r w:rsidRPr="00AB672D">
        <w:rPr>
          <w:rFonts w:eastAsia="Times New Roman" w:cs="Times New Roman"/>
          <w:iCs/>
          <w:szCs w:val="28"/>
          <w:lang w:val="nl-NL" w:eastAsia="vi-VN"/>
        </w:rPr>
        <w:t>b) Có nơi ở thường xuyên tại Việt Nam theo một trong hai trường hợp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iCs/>
          <w:szCs w:val="28"/>
          <w:lang w:val="nl-NL" w:eastAsia="vi-VN"/>
        </w:rPr>
        <w:t xml:space="preserve">b.1) Có nơi ở </w:t>
      </w:r>
      <w:r w:rsidRPr="00AB672D">
        <w:rPr>
          <w:rFonts w:eastAsia="Times New Roman" w:cs="Times New Roman"/>
          <w:szCs w:val="28"/>
          <w:lang w:val="nl-NL" w:eastAsia="vi-VN"/>
        </w:rPr>
        <w:t>thường xuyên theo quy định của pháp luật về cư trú:</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iCs/>
          <w:szCs w:val="28"/>
          <w:lang w:val="nl-NL" w:eastAsia="vi-VN"/>
        </w:rPr>
        <w:t xml:space="preserve">b.1.1) </w:t>
      </w:r>
      <w:r w:rsidRPr="00AB672D">
        <w:rPr>
          <w:rFonts w:eastAsia="Times New Roman" w:cs="Times New Roman"/>
          <w:szCs w:val="28"/>
          <w:lang w:val="nl-NL" w:eastAsia="vi-VN"/>
        </w:rPr>
        <w:t xml:space="preserve">Đối với công dân Việt Nam: nơi ở thường xuyên là nơi cá nhân sinh sống thường xuyên, ổn định không có thời hạn tại một chỗ ở nhất định và đã đăng ký thường trú theo quy định của pháp luật về cư trú.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iCs/>
          <w:szCs w:val="28"/>
          <w:lang w:val="nl-NL" w:eastAsia="vi-VN"/>
        </w:rPr>
        <w:t xml:space="preserve">b.1.2) </w:t>
      </w:r>
      <w:r w:rsidRPr="00AB672D">
        <w:rPr>
          <w:rFonts w:eastAsia="Times New Roman" w:cs="Times New Roman"/>
          <w:szCs w:val="28"/>
          <w:lang w:val="nl-NL" w:eastAsia="vi-VN"/>
        </w:rPr>
        <w:t xml:space="preserve">Đối với người nước ngoài: nơi </w:t>
      </w:r>
      <w:r w:rsidRPr="00AB672D">
        <w:rPr>
          <w:rFonts w:eastAsia="Times New Roman" w:cs="Times New Roman"/>
          <w:iCs/>
          <w:szCs w:val="28"/>
          <w:lang w:val="nl-NL" w:eastAsia="vi-VN"/>
        </w:rPr>
        <w:t xml:space="preserve">ở thường xuyên </w:t>
      </w:r>
      <w:r w:rsidRPr="00AB672D">
        <w:rPr>
          <w:rFonts w:eastAsia="Times New Roman" w:cs="Times New Roman"/>
          <w:szCs w:val="28"/>
          <w:lang w:val="nl-NL" w:eastAsia="vi-VN"/>
        </w:rPr>
        <w:t>là nơi ở thường trú ghi trong Thẻ thường trú hoặc nơi ở tạm trú khi đăng ký cấp Thẻ tạm trú do cơ quan có thẩm quyền thuộc Bộ Công an cấp.</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iCs/>
          <w:szCs w:val="28"/>
          <w:lang w:val="nl-NL" w:eastAsia="vi-VN"/>
        </w:rPr>
        <w:t xml:space="preserve">b.2) </w:t>
      </w:r>
      <w:r w:rsidRPr="00AB672D">
        <w:rPr>
          <w:rFonts w:eastAsia="Times New Roman" w:cs="Times New Roman"/>
          <w:szCs w:val="28"/>
          <w:lang w:val="nl-NL" w:eastAsia="vi-VN"/>
        </w:rPr>
        <w:t>Có nhà thuê để ở tại Việt Nam theo quy định của pháp luật về nhà ở, với thời hạn của các hợp đồng thuê từ 183 ngày trở lên trong năm tính thuế, cụ thể như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iCs/>
          <w:szCs w:val="28"/>
          <w:lang w:val="nl-NL" w:eastAsia="vi-VN"/>
        </w:rPr>
        <w:t xml:space="preserve">b.2.1) </w:t>
      </w:r>
      <w:r w:rsidRPr="00AB672D">
        <w:rPr>
          <w:rFonts w:eastAsia="Times New Roman" w:cs="Times New Roman"/>
          <w:szCs w:val="28"/>
          <w:lang w:val="nl-NL" w:eastAsia="vi-VN"/>
        </w:rPr>
        <w:t>Cá nhân chưa hoặc không có nơi ở thường xuyên theo hướng dẫn tại điểm b.1, khoản 1, Điều này nhưng có tổng số ngày thuê nhà để ở theo các hợp đồng thuê từ 183 ngày trở lên trong năm tính thuế cũng được xác định là cá nhân cư trú, kể cả trường hợp thuê nhà ở nhiều nơi.</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iCs/>
          <w:szCs w:val="28"/>
          <w:lang w:val="nl-NL" w:eastAsia="vi-VN"/>
        </w:rPr>
        <w:t xml:space="preserve">b.2.2) </w:t>
      </w:r>
      <w:r w:rsidRPr="00AB672D">
        <w:rPr>
          <w:rFonts w:eastAsia="Times New Roman" w:cs="Times New Roman"/>
          <w:szCs w:val="28"/>
          <w:lang w:val="nl-NL" w:eastAsia="vi-VN"/>
        </w:rPr>
        <w:t xml:space="preserve">Nhà thuê để ở bao gồm cả trường hợp ở khách sạn, ở nhà khách, nhà nghỉ, nhà trọ, ở nơi làm việc, ở trụ sở cơ quan,... không phân biệt cá nhân tự thuê hay người sử dụng lao động thuê cho người lao động.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cá nhân có nơi ở thường xuyên tại Việt Nam theo quy định tại khoản này nhưng thực tế có mặt tại Việt Nam dưới 183 ngày trong năm tính thuế mà cá nhân không chứng minh được là cá nhân cư trú của nước nào thì cá nhân đó là cá nhân cư trú tại Việt Nam.</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Việc chứng minh là đối tượng cư trú của nước khác được căn cứ vào Giấy chứng nhận cư trú. Trường hợp cá nhân thuộc nước hoặc vùng lãnh thổ đã ký kết Hiệp định thuế với Việt Nam không có quy định cấp Giấy chứng nhận cư trú thì cá nhân cung cấp bản chụp Hộ chiếu để chứng minh thời gian cư trú.</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 xml:space="preserve">2. Cá nhân không cư trú </w:t>
      </w:r>
      <w:r w:rsidRPr="00AB672D">
        <w:rPr>
          <w:rFonts w:eastAsia="Times New Roman" w:cs="Times New Roman"/>
          <w:szCs w:val="28"/>
          <w:lang w:val="nl-NL" w:eastAsia="vi-VN"/>
        </w:rPr>
        <w:t>là người không đáp ứng điều kiện nêu tại khoản 1, Điều này</w:t>
      </w:r>
      <w:r w:rsidRPr="00AB672D">
        <w:rPr>
          <w:rFonts w:eastAsia="Times New Roman" w:cs="Times New Roman"/>
          <w:bCs/>
          <w:szCs w:val="28"/>
          <w:lang w:val="nl-NL" w:eastAsia="vi-VN"/>
        </w:rPr>
        <w: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3. Người nộp thuế trong một số trường hợp cụ thể được xác định như sau:</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a) Đối với cá nhân có thu nhập từ kinh doanh.</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a.1) Trường hợp chỉ có một người đứng tên trong Giấy chứng nhận đăng ký kinh doanh thì người nộp thuế là cá nhân đứng tên trong Giấy chứng nhận đăng ký kinh doanh.</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a.2) Trường hợp nhiều người cùng đứng tên trong Giấy chứng nhận đăng ký kinh doanh (nhóm cá nhân kinh doanh), cùng tham gia kinh doanh thì người nộp thuế là từng thành viên có tên trong Giấy chứng nhận đăng ký kinh doanh.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a.3) Trường hợp trong một hộ gia đình có nhiều người cùng tham gia kinh doanh nhưng chỉ có một người đứng tên trong Giấy chứng nhận đăng ký kinh doanh thì người nộp thuế là cá nhân đứng tên trong Giấy chứng nhận đăng ký kinh doanh.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a.4) Trường hợp cá nhân, hộ gia đình thực tế có kinh doanh nhưng không có Giấy chứng nhận đăng ký kinh doanh (hoặc Chứng chỉ, Giấy phép hành nghề) thì người nộp thuế là cá nhân đang thực hiện hoạt động kinh doanh.</w:t>
      </w:r>
    </w:p>
    <w:p w:rsidR="00AB672D" w:rsidRPr="00AB672D" w:rsidRDefault="00AB672D" w:rsidP="00AB672D">
      <w:pPr>
        <w:widowControl w:val="0"/>
        <w:adjustRightInd w:val="0"/>
        <w:spacing w:before="120" w:after="120" w:line="240" w:lineRule="auto"/>
        <w:jc w:val="both"/>
        <w:rPr>
          <w:rFonts w:eastAsia="Times New Roman" w:cs="Times New Roman"/>
          <w:szCs w:val="28"/>
          <w:lang w:val="nl-NL" w:eastAsia="vi-VN"/>
        </w:rPr>
      </w:pPr>
      <w:r w:rsidRPr="00AB672D">
        <w:rPr>
          <w:rFonts w:eastAsia="Times New Roman" w:cs="Times New Roman"/>
          <w:szCs w:val="28"/>
          <w:lang w:val="nl-NL" w:eastAsia="vi-VN"/>
        </w:rPr>
        <w:tab/>
        <w:t>a.5) Đối với hoạt động cho thuê nhà, quyền sử dụng đất, mặt nước, tài sản khác không có đăng ký kinh doanh, người nộp thuế là cá nhân sở hữu nhà, quyền sử dụng đất, mặt nước, tài sản khác. Trường hợp nhiều cá nhân cùng sở hữu nhà, quyền sử dụng đất, mặt nước, tài sản khác thì người nộp thuế là từng cá nhân có quyền sở hữu, quyền sử dụng.</w:t>
      </w:r>
    </w:p>
    <w:p w:rsidR="00AB672D" w:rsidRPr="00AB672D" w:rsidRDefault="00AB672D" w:rsidP="00AB672D">
      <w:pPr>
        <w:widowControl w:val="0"/>
        <w:adjustRightInd w:val="0"/>
        <w:spacing w:before="120" w:after="120" w:line="240" w:lineRule="auto"/>
        <w:jc w:val="both"/>
        <w:rPr>
          <w:rFonts w:eastAsia="Times New Roman" w:cs="Times New Roman"/>
          <w:szCs w:val="28"/>
          <w:lang w:val="nl-NL" w:eastAsia="vi-VN"/>
        </w:rPr>
      </w:pPr>
      <w:r w:rsidRPr="00AB672D">
        <w:rPr>
          <w:rFonts w:eastAsia="Times New Roman" w:cs="Times New Roman"/>
          <w:szCs w:val="28"/>
          <w:lang w:val="nl-NL" w:eastAsia="vi-VN"/>
        </w:rPr>
        <w:tab/>
        <w:t>b) Đối với cá nhân có thu nhập chịu thuế khác.</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b.1) Trường hợp chuyển nhượng bất động sản là đồng sở hữu, người nộp thuế là từng cá nhân đồng sở hữu bất động sản. </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b.2) Trường hợp uỷ quyền quản lý bất động sản mà cá nhân được uỷ quyền có quyền chuyển nhượng bất động sản hoặc có các quyền như đối với cá nhân sở hữu bất động sản theo quy định của pháp luật thì người nộp thuế là cá nhân ủy quyền bất động sản.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 Trường hợp chuyển nhượng, chuyển giao quyền sở hữu, quyền sử dụng các đối tượng được bảo hộ theo quy định của Luật Sở hữu trí tuệ, Luật Chuyển giao công nghệ mà đối tượng chuyển giao, chuyển quyền là đồng sở hữu, đồng tác giả của nhiều cá nhân (nhiều tác giả) thì người nộp thuế là từng cá nhân có quyền sở hữu, quyền tác giả và hưởng thu nhập từ việc chuyển giao, chuyển quyền nêu trên.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b.4) Trường hợp cá nhân nhượng quyền thương mại theo quy định của Luật Thương mại mà đối tượng nhượng quyền thương mại là nhiều cá nhân tham gia nhượng quyền thì người nộp thuế là từng cá nhân được hưởng thu nhập từ nhượng quyền thương mại.</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4. Người nộp thuế theo hướng dẫn tại các khoản 1 và 2, Điều này bao gồm:</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a) Cá nhân có quốc tịch Việt Nam kể cả cá nhân được cử đi công tác, lao động, học tập ở nước ngoài có thu nhập chịu thuế.</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 xml:space="preserve">b) Cá nhân là người không mang quốc tịch Việt Nam nhưng có thu nhập chịu thuế, bao gồm: người nước ngoài làm việc tại Việt Nam, người nước ngoài không hiện diện tại Việt Nam nhưng có thu nhập chịu thuế phát sinh tại Việt Nam. </w:t>
      </w:r>
    </w:p>
    <w:p w:rsidR="00AB672D" w:rsidRPr="00AB672D" w:rsidRDefault="00AB672D" w:rsidP="00AB672D">
      <w:pPr>
        <w:widowControl w:val="0"/>
        <w:adjustRightInd w:val="0"/>
        <w:spacing w:before="120" w:after="120" w:line="240" w:lineRule="auto"/>
        <w:ind w:firstLine="706"/>
        <w:jc w:val="both"/>
        <w:rPr>
          <w:rFonts w:eastAsia="Times New Roman" w:cs="Times New Roman"/>
          <w:b/>
          <w:szCs w:val="28"/>
          <w:lang w:val="nl-NL" w:eastAsia="vi-VN"/>
        </w:rPr>
      </w:pPr>
      <w:r w:rsidRPr="00AB672D">
        <w:rPr>
          <w:rFonts w:eastAsia="Times New Roman" w:cs="Times New Roman"/>
          <w:b/>
          <w:szCs w:val="28"/>
          <w:lang w:val="nl-NL" w:eastAsia="vi-VN"/>
        </w:rPr>
        <w:t>Điều 2. Các khoản thu nhập chịu thuế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Theo quy định tại Điều 3 Luật Thuế thu nhập cá nhân và Điều 3 Nghị định số 65/2013/NĐ-CP, các khoản thu nhập chịu thuế thu nhập cá nhân bao gồm:</w:t>
      </w:r>
    </w:p>
    <w:p w:rsidR="00AB672D" w:rsidRPr="00A46FB8" w:rsidRDefault="00AB672D" w:rsidP="00AB672D">
      <w:pPr>
        <w:widowControl w:val="0"/>
        <w:adjustRightInd w:val="0"/>
        <w:spacing w:before="120" w:after="12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1. Thu nhập từ kinh doanh</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Thu nhập từ kinh doanh là thu nhập có được từ hoạt động sản xuất, kinh doanh trong các lĩnh vực sau: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Thu nhập từ sản xuất, kinh doanh hàng hoá, dịch vụ thuộc tất cả các lĩnh vực, ngành nghề kinh doanh theo quy định của pháp luật như: sản xuất, kinh doanh hàng hoá; xây dựng; vận tải; kinh doanh ăn uống; kinh doanh dịch vụ, kể cả dịch vụ cho thuê nhà, quyền sử dụng đất, mặt nước, tài sản khác.</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b) Thu nhập từ hoạt động hành nghề độc lập của cá nhân trong những lĩnh vực, ngành nghề được cấp giấy phép hoặc chứng chỉ hành nghề theo quy định của pháp luật.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 Thu nhập từ hoạt động sản xuất, kinh doanh nông nghiệp, lâm nghiệp, làm muối, nuôi trồng, đánh bắt thuỷ sản không đáp ứng đủ điều kiện được miễn thuế hướng dẫn tại điểm e, khoản 1, Điều 3 Thông tư này.</w:t>
      </w:r>
    </w:p>
    <w:p w:rsidR="00AB672D" w:rsidRPr="00A46FB8" w:rsidRDefault="00AB672D" w:rsidP="00AB672D">
      <w:pPr>
        <w:widowControl w:val="0"/>
        <w:adjustRightInd w:val="0"/>
        <w:spacing w:before="120" w:after="12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 xml:space="preserve">2. Thu nhập từ tiền lương, tiền công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Thu nhập từ tiền lương, tiền công là thu nhập người lao động nhận được từ người sử dụng lao động, bao gồm:</w:t>
      </w:r>
    </w:p>
    <w:p w:rsidR="00AB672D" w:rsidRPr="00A32879" w:rsidRDefault="00AB672D" w:rsidP="00AB672D">
      <w:pPr>
        <w:spacing w:before="120" w:after="120" w:line="240" w:lineRule="auto"/>
        <w:ind w:firstLine="720"/>
        <w:jc w:val="both"/>
        <w:rPr>
          <w:rFonts w:eastAsia="Times New Roman" w:cs="Times New Roman"/>
          <w:color w:val="FF0000"/>
          <w:szCs w:val="28"/>
          <w:lang w:val="nl-NL" w:eastAsia="vi-VN"/>
        </w:rPr>
      </w:pPr>
      <w:r w:rsidRPr="00AB672D">
        <w:rPr>
          <w:rFonts w:eastAsia="Times New Roman" w:cs="Times New Roman"/>
          <w:szCs w:val="28"/>
          <w:lang w:val="nl-NL" w:eastAsia="vi-VN"/>
        </w:rPr>
        <w:t xml:space="preserve">a) </w:t>
      </w:r>
      <w:r w:rsidRPr="00A32879">
        <w:rPr>
          <w:rFonts w:eastAsia="Times New Roman" w:cs="Times New Roman"/>
          <w:color w:val="FF0000"/>
          <w:szCs w:val="28"/>
          <w:lang w:val="nl-NL" w:eastAsia="vi-VN"/>
        </w:rPr>
        <w:t>Tiền lương, tiền công và các khoản có tính chất tiền lương, tiền công dưới các hình thức bằng tiền hoặc không bằng tiền.</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b) </w:t>
      </w:r>
      <w:r w:rsidRPr="00A32879">
        <w:rPr>
          <w:rFonts w:eastAsia="Times New Roman" w:cs="Times New Roman"/>
          <w:color w:val="FF0000"/>
          <w:szCs w:val="28"/>
          <w:lang w:val="nl-NL" w:eastAsia="vi-VN"/>
        </w:rPr>
        <w:t>Các khoản phụ cấp, trợ cấp</w:t>
      </w:r>
      <w:r w:rsidRPr="00AB672D">
        <w:rPr>
          <w:rFonts w:eastAsia="Times New Roman" w:cs="Times New Roman"/>
          <w:szCs w:val="28"/>
          <w:lang w:val="nl-NL" w:eastAsia="vi-VN"/>
        </w:rPr>
        <w:t>, trừ các khoản phụ cấp, trợ cấp sau:</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b.1) Trợ cấp, phụ cấp ưu đãi hàng tháng và trợ cấp một lần theo quy định của pháp luật về ưu đãi người có công.</w:t>
      </w:r>
    </w:p>
    <w:p w:rsidR="00AB672D" w:rsidRPr="00AB672D" w:rsidRDefault="00AB672D" w:rsidP="00AB672D">
      <w:pPr>
        <w:tabs>
          <w:tab w:val="left" w:pos="4253"/>
        </w:tabs>
        <w:spacing w:before="120" w:after="120" w:line="240" w:lineRule="auto"/>
        <w:ind w:firstLine="720"/>
        <w:jc w:val="both"/>
        <w:rPr>
          <w:rFonts w:eastAsia="Times New Roman" w:cs="Times New Roman"/>
          <w:b/>
          <w:szCs w:val="28"/>
          <w:lang w:val="nl-NL" w:eastAsia="vi-VN"/>
        </w:rPr>
      </w:pPr>
      <w:r w:rsidRPr="00AB672D">
        <w:rPr>
          <w:rFonts w:eastAsia="Times New Roman" w:cs="Times New Roman"/>
          <w:szCs w:val="28"/>
          <w:lang w:val="nl-NL" w:eastAsia="vi-VN"/>
        </w:rPr>
        <w:t>b.2) Trợ cấp hàng tháng, trợ cấp một lần đối với các đối tượng tham gia kháng chiến, bảo vệ tổ quốc, làm nhiệm vụ quốc tế, thanh niên xung phong đã hoàn thành nhiệm vụ.</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b.3) Phụ cấp quốc phòng, an ninh; các khoản trợ cấp đối với lực lượng vũ trang.</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b.4) Phụ cấp độc hại, nguy hiểm đối với những ngành, nghề hoặc công việc ở nơi làm việc có yếu tố độc hại, nguy hiểm.</w:t>
      </w:r>
    </w:p>
    <w:p w:rsidR="00AB672D" w:rsidRPr="00AB672D" w:rsidRDefault="00AB672D" w:rsidP="00AB672D">
      <w:pPr>
        <w:tabs>
          <w:tab w:val="left" w:pos="4253"/>
        </w:tabs>
        <w:spacing w:before="120" w:after="120" w:line="240" w:lineRule="auto"/>
        <w:ind w:firstLine="720"/>
        <w:jc w:val="both"/>
        <w:rPr>
          <w:rFonts w:eastAsia="Times New Roman" w:cs="Times New Roman"/>
          <w:b/>
          <w:szCs w:val="28"/>
          <w:lang w:val="nl-NL" w:eastAsia="vi-VN"/>
        </w:rPr>
      </w:pPr>
      <w:r w:rsidRPr="00AB672D">
        <w:rPr>
          <w:rFonts w:eastAsia="Times New Roman" w:cs="Times New Roman"/>
          <w:szCs w:val="28"/>
          <w:lang w:val="nl-NL" w:eastAsia="vi-VN"/>
        </w:rPr>
        <w:t>b.5) Phụ cấp thu hút, phụ cấp khu vực.</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b.6) Trợ cấp khó khăn đột xuất, trợ cấp tai nạn lao động, bệnh nghề nghiệp, trợ cấp một lần khi sinh con hoặc nhận nuôi con nuôi, mức hưởng chế độ thai sản, mức hưởng d</w:t>
      </w:r>
      <w:r w:rsidRPr="00AB672D">
        <w:rPr>
          <w:rFonts w:eastAsia="Times New Roman" w:cs="Times New Roman"/>
          <w:bCs/>
          <w:iCs/>
          <w:szCs w:val="28"/>
          <w:lang w:val="it-IT" w:eastAsia="vi-VN"/>
        </w:rPr>
        <w:t>ưỡng sức, phục hồi sức khoẻ sau thai sản,</w:t>
      </w:r>
      <w:r w:rsidRPr="00AB672D">
        <w:rPr>
          <w:rFonts w:eastAsia="Times New Roman" w:cs="Times New Roman"/>
          <w:szCs w:val="28"/>
          <w:lang w:val="nl-NL" w:eastAsia="vi-VN"/>
        </w:rPr>
        <w:t xml:space="preserve"> trợ cấp do suy giảm khả năng lao động, trợ cấp hưu trí một lần, tiền tuất hàng tháng, trợ cấp thôi việc, trợ cấp mất việc làm, trợ cấp thất nghiệp và các khoản trợ cấp khác theo quy định của Bộ luật Lao động và Luật Bảo hiểm xã hội.</w:t>
      </w:r>
    </w:p>
    <w:p w:rsidR="00AB672D" w:rsidRPr="00AB672D" w:rsidRDefault="00AB672D" w:rsidP="00AB672D">
      <w:pPr>
        <w:tabs>
          <w:tab w:val="left" w:pos="4253"/>
        </w:tabs>
        <w:spacing w:before="120" w:after="120" w:line="240" w:lineRule="auto"/>
        <w:ind w:firstLine="720"/>
        <w:jc w:val="both"/>
        <w:rPr>
          <w:rFonts w:eastAsia="Times New Roman" w:cs="Times New Roman"/>
          <w:iCs/>
          <w:szCs w:val="28"/>
          <w:lang w:val="nl-NL" w:eastAsia="vi-VN"/>
        </w:rPr>
      </w:pPr>
      <w:r w:rsidRPr="00AB672D">
        <w:rPr>
          <w:rFonts w:eastAsia="Times New Roman" w:cs="Times New Roman"/>
          <w:szCs w:val="28"/>
          <w:lang w:val="nl-NL" w:eastAsia="vi-VN"/>
        </w:rPr>
        <w:t>b.7) Trợ cấp đối với các đối tượng được bảo trợ xã hội theo quy định của pháp luật.</w:t>
      </w:r>
    </w:p>
    <w:p w:rsidR="00AB672D" w:rsidRPr="00AB672D" w:rsidRDefault="00AB672D" w:rsidP="00AB672D">
      <w:pPr>
        <w:widowControl w:val="0"/>
        <w:adjustRightInd w:val="0"/>
        <w:spacing w:before="120" w:after="120" w:line="240" w:lineRule="auto"/>
        <w:ind w:firstLine="720"/>
        <w:jc w:val="both"/>
        <w:rPr>
          <w:rFonts w:eastAsia="Times New Roman" w:cs="Times New Roman"/>
          <w:b/>
          <w:szCs w:val="28"/>
          <w:lang w:val="nl-NL" w:eastAsia="vi-VN"/>
        </w:rPr>
      </w:pPr>
      <w:r w:rsidRPr="00AB672D">
        <w:rPr>
          <w:rFonts w:eastAsia="Times New Roman" w:cs="Times New Roman"/>
          <w:szCs w:val="28"/>
          <w:lang w:val="nl-NL" w:eastAsia="vi-VN"/>
        </w:rPr>
        <w:t>b.8) Phụ cấp phục vụ đối với lãnh đạo cấp cao.</w:t>
      </w:r>
    </w:p>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b.9)</w:t>
      </w:r>
      <w:r w:rsidRPr="00AB672D">
        <w:rPr>
          <w:rFonts w:eastAsia="Times New Roman" w:cs="Times New Roman"/>
          <w:iCs/>
          <w:szCs w:val="28"/>
          <w:lang w:val="nl-NL" w:eastAsia="vi-VN"/>
        </w:rPr>
        <w:t xml:space="preserve"> Trợ cấp một lần đối với cá nhân khi chuyển công tác đến vùng có điều kiện kinh tế xã hội đặc biệt khó khăn, hỗ trợ một lần đối với cán bộ công chức làm công tác về chủ quyền biển đảo theo quy định của pháp luật</w:t>
      </w:r>
      <w:r w:rsidRPr="00AB672D">
        <w:rPr>
          <w:rFonts w:eastAsia="Times New Roman" w:cs="Times New Roman"/>
          <w:szCs w:val="28"/>
          <w:lang w:val="nl-NL" w:eastAsia="vi-VN"/>
        </w:rPr>
        <w:t>. T</w:t>
      </w:r>
      <w:r w:rsidRPr="00AB672D">
        <w:rPr>
          <w:rFonts w:eastAsia="Times New Roman" w:cs="Times New Roman"/>
          <w:iCs/>
          <w:szCs w:val="28"/>
          <w:lang w:val="nl-NL" w:eastAsia="vi-VN"/>
        </w:rPr>
        <w:t xml:space="preserve">rợ cấp chuyển vùng một lần đối với </w:t>
      </w:r>
      <w:r w:rsidRPr="00AB672D">
        <w:rPr>
          <w:rFonts w:eastAsia="Times New Roman" w:cs="Times New Roman"/>
          <w:szCs w:val="28"/>
          <w:lang w:val="nl-NL" w:eastAsia="vi-VN"/>
        </w:rPr>
        <w:t>người nước ngoài đến cư trú tại Việt Nam, người Việt Nam đi làm việc ở nước ngoài.</w:t>
      </w:r>
    </w:p>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b.10) Phụ cấp đối với nhân viên y tế thôn, bản.</w:t>
      </w:r>
    </w:p>
    <w:p w:rsidR="00AB672D" w:rsidRPr="00AB672D" w:rsidRDefault="00AB672D" w:rsidP="00AB672D">
      <w:pPr>
        <w:widowControl w:val="0"/>
        <w:adjustRightInd w:val="0"/>
        <w:spacing w:before="120" w:after="120" w:line="240" w:lineRule="auto"/>
        <w:ind w:firstLine="720"/>
        <w:jc w:val="both"/>
        <w:rPr>
          <w:rFonts w:eastAsia="Times New Roman" w:cs="Times New Roman"/>
          <w:b/>
          <w:szCs w:val="28"/>
          <w:lang w:val="nl-NL" w:eastAsia="vi-VN"/>
        </w:rPr>
      </w:pPr>
      <w:r w:rsidRPr="00AB672D">
        <w:rPr>
          <w:rFonts w:eastAsia="Times New Roman" w:cs="Times New Roman"/>
          <w:szCs w:val="28"/>
          <w:lang w:val="nl-NL" w:eastAsia="vi-VN"/>
        </w:rPr>
        <w:t>b.11) Phụ cấp đặc thù ngành nghề.</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Các khoản phụ cấp, trợ cấp và mức phụ cấp, trợ cấp không tính vào thu nhập chịu thuế hướng dẫn tại điểm b, khoản 2, Điều này phải được cơ quan Nhà nước có thẩm quyền quy định.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các văn bản hướng dẫn về các khoản phụ cấp, trợ cấp, mức phụ cấp, trợ cấp áp dụng đối với khu vực Nhà nước thì các thành phần kinh tế khác, các cơ sở kinh doanh khác được căn cứ vào danh mục và mức phụ cấp, trợ cấp hướng dẫn đối với khu vực Nhà nước để tính trừ.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khoản phụ cấp, trợ cấp nhận được cao hơn mức phụ cấp, trợ cấp theo hướng dẫn nêu trên thì phần vượt phải tính vào thu nhập chịu thuế.</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lastRenderedPageBreak/>
        <w:t>Riêng trợ cấp chuyển vùng một lần đối với người nước ngoài đến cư trú tại Việt Nam, người Việt Nam đi làm việc ở nước ngoài được trừ theo mức ghi tại Hợp đồng lao động hoặc thỏa ước lao động tập thể.</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32879">
        <w:rPr>
          <w:rFonts w:eastAsia="Times New Roman" w:cs="Times New Roman"/>
          <w:color w:val="FF0000"/>
          <w:szCs w:val="28"/>
          <w:lang w:val="nl-NL" w:eastAsia="vi-VN"/>
        </w:rPr>
        <w:t xml:space="preserve">c) Tiền thù lao </w:t>
      </w:r>
      <w:r w:rsidRPr="00AB672D">
        <w:rPr>
          <w:rFonts w:eastAsia="Times New Roman" w:cs="Times New Roman"/>
          <w:szCs w:val="28"/>
          <w:lang w:val="nl-NL" w:eastAsia="vi-VN"/>
        </w:rPr>
        <w:t xml:space="preserve">nhận được dưới các hình thức như: tiền hoa hồng đại lý bán hàng hóa, tiền hoa hồng môi giới; tiền tham gia các đề tài nghiên cứu khoa học, kỹ thuật; tiền tham gia các dự án, đề án; tiền nhuận bút theo quy định của pháp luật về chế độ nhuận bút; tiền tham gia các hoạt động giảng dạy; tiền tham gia biểu diễn văn hoá, nghệ thuật, thể dục, thể thao; tiền dịch vụ quảng cáo; tiền dịch vụ khác, thù lao khác.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32879">
        <w:rPr>
          <w:rFonts w:eastAsia="Times New Roman" w:cs="Times New Roman"/>
          <w:color w:val="FF0000"/>
          <w:szCs w:val="28"/>
          <w:lang w:val="nl-NL" w:eastAsia="vi-VN"/>
        </w:rPr>
        <w:t>d) Tiền nhận được từ tham gia hiệp hội kinh doanh</w:t>
      </w:r>
      <w:r w:rsidRPr="00AB672D">
        <w:rPr>
          <w:rFonts w:eastAsia="Times New Roman" w:cs="Times New Roman"/>
          <w:szCs w:val="28"/>
          <w:lang w:val="nl-NL" w:eastAsia="vi-VN"/>
        </w:rPr>
        <w:t xml:space="preserve">, hội đồng quản trị doanh nghiệp, ban kiểm soát doanh nghiệp, ban quản lý dự án, hội đồng quản lý, các hiệp hội, hội nghề nghiệp và các tổ chức khác. </w:t>
      </w:r>
    </w:p>
    <w:p w:rsidR="00AB672D" w:rsidRPr="00AB672D" w:rsidRDefault="00AB672D" w:rsidP="00AB672D">
      <w:pPr>
        <w:spacing w:before="120" w:after="120" w:line="240" w:lineRule="auto"/>
        <w:ind w:firstLine="720"/>
        <w:jc w:val="both"/>
        <w:rPr>
          <w:rFonts w:eastAsia="Times New Roman" w:cs="Times New Roman"/>
          <w:bCs/>
          <w:szCs w:val="28"/>
          <w:lang w:val="nl-NL" w:eastAsia="ja-JP"/>
        </w:rPr>
      </w:pPr>
      <w:r w:rsidRPr="00A32879">
        <w:rPr>
          <w:rFonts w:eastAsia="Times New Roman" w:cs="Times New Roman"/>
          <w:bCs/>
          <w:color w:val="FF0000"/>
          <w:szCs w:val="28"/>
          <w:lang w:val="nl-NL" w:eastAsia="ja-JP"/>
        </w:rPr>
        <w:t>đ) Các khoản lợi ích</w:t>
      </w:r>
      <w:r w:rsidRPr="00AB672D">
        <w:rPr>
          <w:rFonts w:eastAsia="Times New Roman" w:cs="Times New Roman"/>
          <w:bCs/>
          <w:szCs w:val="28"/>
          <w:lang w:val="nl-NL" w:eastAsia="ja-JP"/>
        </w:rPr>
        <w:t xml:space="preserve"> bằng tiền hoặc không bằng tiền ngoài tiền lương, tiền công do người sử dụng lao động trả mà người nộp thuế được hưởng dưới mọi hình thức:</w:t>
      </w:r>
    </w:p>
    <w:p w:rsidR="00AB672D" w:rsidRPr="00AB672D" w:rsidRDefault="00AB672D" w:rsidP="00AB672D">
      <w:pPr>
        <w:spacing w:before="120" w:after="120" w:line="240" w:lineRule="auto"/>
        <w:ind w:firstLine="720"/>
        <w:jc w:val="both"/>
        <w:rPr>
          <w:rFonts w:eastAsia="Times New Roman" w:cs="Times New Roman"/>
          <w:bCs/>
          <w:szCs w:val="28"/>
          <w:lang w:val="nl-NL" w:eastAsia="ja-JP"/>
        </w:rPr>
      </w:pPr>
      <w:r w:rsidRPr="00AB672D">
        <w:rPr>
          <w:rFonts w:eastAsia="Times New Roman" w:cs="Times New Roman"/>
          <w:bCs/>
          <w:szCs w:val="28"/>
          <w:lang w:val="nl-NL" w:eastAsia="ja-JP"/>
        </w:rPr>
        <w:t>đ.1) Tiền nhà ở, điện, nước và các dịch vụ kèm theo (nếu có).</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cá nhân ở tại trụ sở làm việc thì thu nhập chịu thuế căn cứ vào tiền thuê nhà hoặc chi phí khấu hao, tiền điện, nước và các dịch vụ khác tính theo tỷ lệ giữa diện tích cá nhân sử dụng với diện tích trụ sở làm việc.</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Khoản tiền thuê nhà do đơn vị sử dụng lao động trả hộ tính vào thu nhập chịu thuế theo số thực tế trả hộ nhưng không vượt quá 15% tổng thu nhập chịu thuế (chưa bao gồm tiền thuê nhà) tại đơn vị.</w:t>
      </w:r>
    </w:p>
    <w:p w:rsidR="00AB672D" w:rsidRPr="00AB672D" w:rsidRDefault="00AB672D" w:rsidP="00AB672D">
      <w:pPr>
        <w:spacing w:before="120" w:after="120" w:line="240" w:lineRule="auto"/>
        <w:ind w:firstLine="720"/>
        <w:jc w:val="both"/>
        <w:rPr>
          <w:rFonts w:eastAsia="Times New Roman" w:cs="Times New Roman"/>
          <w:b/>
          <w:szCs w:val="28"/>
          <w:lang w:val="nl-NL" w:eastAsia="vi-VN"/>
        </w:rPr>
      </w:pPr>
      <w:r w:rsidRPr="00AB672D">
        <w:rPr>
          <w:rFonts w:eastAsia="Times New Roman" w:cs="Times New Roman"/>
          <w:bCs/>
          <w:szCs w:val="28"/>
          <w:lang w:val="nl-NL" w:eastAsia="ja-JP"/>
        </w:rPr>
        <w:t>đ.2) Khoản tiền phí mua bảo hiểm nhân thọ, bảo hiểm không bắt buộc khác, tiền đóng góp quỹ hưu trí tự nguyện do người sử dụng lao động mua hoặc đóng góp cho người lao động đối với những sản phẩm bảo hiểm có tích lũy về phí bảo hiểm.</w:t>
      </w:r>
    </w:p>
    <w:p w:rsidR="00AB672D" w:rsidRPr="00AB672D" w:rsidRDefault="00AB672D" w:rsidP="00AB672D">
      <w:pPr>
        <w:spacing w:before="120" w:after="120" w:line="240" w:lineRule="auto"/>
        <w:ind w:firstLine="720"/>
        <w:jc w:val="both"/>
        <w:rPr>
          <w:rFonts w:eastAsia="Times New Roman" w:cs="Times New Roman"/>
          <w:bCs/>
          <w:szCs w:val="28"/>
          <w:lang w:val="nl-NL" w:eastAsia="ja-JP"/>
        </w:rPr>
      </w:pPr>
      <w:r w:rsidRPr="00AB672D">
        <w:rPr>
          <w:rFonts w:eastAsia="Times New Roman" w:cs="Times New Roman"/>
          <w:bCs/>
          <w:szCs w:val="28"/>
          <w:lang w:val="nl-NL" w:eastAsia="ja-JP"/>
        </w:rPr>
        <w:t>đ.3) Phí hội viên và các khoản chi dịch vụ khác phục vụ cho cá nhân theo yêu cầu như: chăm sóc sức khoẻ, vui chơi, thể thao, giải trí, thẩm mỹ, cụ thể như sau:</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bCs/>
          <w:szCs w:val="28"/>
          <w:lang w:val="nl-NL" w:eastAsia="ja-JP"/>
        </w:rPr>
        <w:t>đ.3.1) K</w:t>
      </w:r>
      <w:r w:rsidRPr="00AB672D">
        <w:rPr>
          <w:rFonts w:eastAsia="Times New Roman" w:cs="Times New Roman"/>
          <w:szCs w:val="28"/>
          <w:lang w:val="nl-NL" w:eastAsia="vi-VN"/>
        </w:rPr>
        <w:t>hoản phí hội viên (như thẻ hội viên sân gôn, sân quần vợt, thẻ sinh hoạt câu lạc bộ văn hoá nghệ thuật, thể dục thể thao...) nếu thẻ có ghi đích danh cá nhân hoặc nhóm cá nhân sử dụng. Trường hợp thẻ được sử dụng chung, không ghi tên cá nhân hoặc nhóm cá nhân sử dụng thì không tính vào thu nhập chịu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bCs/>
          <w:szCs w:val="28"/>
          <w:lang w:val="nl-NL" w:eastAsia="ja-JP"/>
        </w:rPr>
        <w:t>đ.3.2) K</w:t>
      </w:r>
      <w:r w:rsidRPr="00AB672D">
        <w:rPr>
          <w:rFonts w:eastAsia="Times New Roman" w:cs="Times New Roman"/>
          <w:szCs w:val="28"/>
          <w:lang w:val="nl-NL" w:eastAsia="vi-VN"/>
        </w:rPr>
        <w:t>hoản chi dịch vụ khác phục vụ cho cá nhân trong hoạt động chăm sóc sức khoẻ, vui chơi, giải trí thẩm mỹ... nếu nội dung chi trả ghi rõ tên cá nhân được hưởng. Trường hợp nội dung chi trả phí dịch vụ không ghi tên cá nhân được hưởng mà chi chung cho tập thể người lao động thì không tính vào thu nhập chịu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đ.4) Phần khoán chi văn phòng phẩm, công tác phí, điện thoại, trang phục,... cao hơn mức quy định hiện hành của Nhà nước. Mức khoán chi không tính vào thu nhập chịu thuế đối với một số trường hợp như sau: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đ.4.1) Đối với cán bộ, công chức và người làm việc trong các cơ quan hành chính sự nghiệp, Đảng, đoàn thể, Hội, Hiệp hội: mức khoán chi áp dụng theo văn bản hướng dẫn của Bộ Tài chính.</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đ.4.2) Đối với người lao động làm việc trong các tổ chức kinh doanh, các văn phòng đại diện: mức khoán chi áp dụng phù hợp với mức xác định thu nhập chịu thuế thu nhập doanh nghiệp theo các văn bản hướng dẫn thi hành Luật thuế thu nhập doanh nghiệp.</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lastRenderedPageBreak/>
        <w:t>đ.4.3) Đối với người lao động làm việc trong các tổ chức quốc tế, các văn phòng đại diện của tổ chức nước ngoài: mức khoán chi thực hiện theo quy định của Tổ chức quốc tế, văn phòng đại diện của tổ chức nước ngoài.</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đ.5) Đối với khoản chi về phương tiện phục vụ đưa đón tập thể người lao động từ nơi ở đến nơi làm việc và ngược lại thì không tính vào thu nhập chịu thuế của người lao động; trường hợp chỉ đưa đón riêng từng cá nhân thì phải tính vào thu nhập chịu thuế của cá nhân được đưa đón.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đ.6) Đối với khoản chi trả hộ tiền đào tạo nâng cao trình độ, tay nghề cho người lao động phù hợp với công việc chuyên môn, nghiệp vụ của người lao động hoặc theo kế hoạch của đơn vị sử dụng lao động thì không tính vào thu nhập của người lao động.</w:t>
      </w:r>
    </w:p>
    <w:p w:rsidR="00AB672D" w:rsidRPr="00AB672D" w:rsidRDefault="00AB672D" w:rsidP="00AB672D">
      <w:pPr>
        <w:spacing w:before="120" w:after="120" w:line="240" w:lineRule="auto"/>
        <w:ind w:firstLine="720"/>
        <w:jc w:val="both"/>
        <w:rPr>
          <w:rFonts w:eastAsia="Times New Roman" w:cs="Times New Roman"/>
          <w:bCs/>
          <w:szCs w:val="28"/>
          <w:lang w:val="nl-NL" w:eastAsia="ja-JP"/>
        </w:rPr>
      </w:pPr>
      <w:r w:rsidRPr="00AB672D">
        <w:rPr>
          <w:rFonts w:eastAsia="Times New Roman" w:cs="Times New Roman"/>
          <w:bCs/>
          <w:szCs w:val="28"/>
          <w:lang w:val="nl-NL" w:eastAsia="ja-JP"/>
        </w:rPr>
        <w:t>đ.7) Các khoản lợi ích khác.</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Các khoản lợi ích khác mà người sử dụng lao động chi cho người lao động như: chi trong các ngày nghỉ, lễ; thuê các dịch vụ tư vấn, thuê khai thuế cho đích danh một hoặc một nhóm cá nhân; chi cho người giúp việc gia đình như lái xe, người nấu ăn, người làm các công việc khác trong gia đình theo hợp đồng... </w:t>
      </w:r>
    </w:p>
    <w:p w:rsidR="00AB672D" w:rsidRPr="00A32879" w:rsidRDefault="00AB672D" w:rsidP="00AB672D">
      <w:pPr>
        <w:spacing w:before="120" w:after="120" w:line="240" w:lineRule="auto"/>
        <w:ind w:firstLine="720"/>
        <w:jc w:val="both"/>
        <w:rPr>
          <w:rFonts w:eastAsia="Times New Roman" w:cs="Times New Roman"/>
          <w:color w:val="FF0000"/>
          <w:szCs w:val="28"/>
          <w:lang w:val="nl-NL" w:eastAsia="vi-VN"/>
        </w:rPr>
      </w:pPr>
      <w:r w:rsidRPr="00A32879">
        <w:rPr>
          <w:rFonts w:eastAsia="Times New Roman" w:cs="Times New Roman"/>
          <w:color w:val="FF0000"/>
          <w:szCs w:val="28"/>
          <w:lang w:val="nl-NL" w:eastAsia="vi-VN"/>
        </w:rPr>
        <w:t>e) Các khoản thưởng bằng tiền hoặc không bằng tiền dưới mọi hình thức, kể cả thưởng bằng chứng khoán, trừ các khoản tiền thưởng sau đây:</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e.1) Tiền thưởng kèm theo các danh hiệu được Nhà nước phong tặng, bao gồm cả tiền thưởng kèm theo các danh hiệu thi đua, các hình thức khen thưởng theo quy định của pháp luật về thi đua, khen thưởng, cụ thể:</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e.1.1) Tiền thưởng kèm theo các danh hiệu thi đua như Chiến sĩ thi đua toàn quốc; Chiến sĩ thi đua cấp Bộ, ngành, đoàn thể Trung ương, tỉnh, thành phố trực thuộc Trung ương; Chiến sĩ thi đua cơ sở, Lao động tiên tiến, Chiến sỹ tiên tiến.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e.1.2) Tiền thưởng kèm theo các hình thức khen thưởng.</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e.1.3) Tiền thưởng kèm theo các danh hiệu do Nhà nước phong tặng.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e.1.4) Tiền thưởng kèm theo các giải thưởng do các Hội, tổ chức thuộc các Tổ chức chính trị, Tổ chức chính trị - xã hội, Tổ chức xã hội, Tổ chức xã hội - nghề nghiệp của Trung ương và địa phương trao tặng phù hợp với điều lệ của tổ chức đó và phù hợp với quy định của Luật Thi đua, Khen thưởng.</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e.1.5) Tiền thưởng kèm theo giải thưởng Hồ Chí Minh, giải thưởng Nhà nước.</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e.1.6) Tiền thưởng kèm theo Kỷ niệm chương, Huy hiệu.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e.1.7) Tiền thưởng kèm theo Bằng khen, Giấy khen.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Thẩm quyền ra quyết định khen thưởng, mức tiền thưởng kèm theo các danh hiệu thi đua, hình thức khen thưởng nêu trên phải phù hợp với quy định của Luật Thi đua khen thưởng.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e.2) Tiền thưởng kèm theo giải thưởng quốc gia, giải thưởng quốc tế được Nhà nước Việt Nam thừa nhận.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e.3) Tiền thưởng về cải tiến kỹ thuật, sáng chế, phát minh được cơ quan Nhà nước có thẩm quyền công nhận.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e.4) Tiền thưởng về việc phát hiện, khai báo hành vi vi phạm pháp luật với cơ quan Nhà nước có thẩm quyền.</w:t>
      </w:r>
    </w:p>
    <w:p w:rsidR="00AB672D" w:rsidRPr="00547C94" w:rsidRDefault="00AB672D" w:rsidP="00AB672D">
      <w:pPr>
        <w:spacing w:before="120" w:after="120" w:line="240" w:lineRule="auto"/>
        <w:ind w:firstLine="720"/>
        <w:jc w:val="both"/>
        <w:rPr>
          <w:rFonts w:eastAsia="Times New Roman" w:cs="Times New Roman"/>
          <w:color w:val="FF0000"/>
          <w:szCs w:val="28"/>
          <w:lang w:val="nl-NL" w:eastAsia="vi-VN"/>
        </w:rPr>
      </w:pPr>
      <w:r w:rsidRPr="00547C94">
        <w:rPr>
          <w:rFonts w:eastAsia="Times New Roman" w:cs="Times New Roman"/>
          <w:color w:val="FF0000"/>
          <w:szCs w:val="28"/>
          <w:lang w:val="nl-NL" w:eastAsia="vi-VN"/>
        </w:rPr>
        <w:t>g) Không tính vào thu nhập chịu thuế đối với các khoản sau:</w:t>
      </w:r>
    </w:p>
    <w:p w:rsidR="00AB672D" w:rsidRPr="00AB672D" w:rsidRDefault="00AB672D" w:rsidP="00AB672D">
      <w:pPr>
        <w:spacing w:before="120" w:after="120" w:line="240" w:lineRule="auto"/>
        <w:ind w:firstLine="720"/>
        <w:jc w:val="both"/>
        <w:rPr>
          <w:rFonts w:eastAsia="Times New Roman" w:cs="Times New Roman"/>
          <w:szCs w:val="28"/>
          <w:u w:val="single"/>
          <w:lang w:val="nl-NL" w:eastAsia="vi-VN"/>
        </w:rPr>
      </w:pPr>
      <w:r w:rsidRPr="00AB672D">
        <w:rPr>
          <w:rFonts w:eastAsia="Times New Roman" w:cs="Times New Roman"/>
          <w:szCs w:val="28"/>
          <w:lang w:val="nl-NL" w:eastAsia="vi-VN"/>
        </w:rPr>
        <w:lastRenderedPageBreak/>
        <w:t>g.1) Khoản hỗ trợ của người sử dụng lao động cho việc khám chữa bệnh hiểm nghèo cho bản thân người lao động và thân nhân của người lao động.</w:t>
      </w:r>
    </w:p>
    <w:p w:rsidR="00AB672D" w:rsidRPr="00AB672D" w:rsidRDefault="00AB672D" w:rsidP="00AB672D">
      <w:pPr>
        <w:spacing w:before="120" w:after="120" w:line="240" w:lineRule="auto"/>
        <w:ind w:firstLine="720"/>
        <w:jc w:val="both"/>
        <w:rPr>
          <w:rFonts w:eastAsia="Times New Roman" w:cs="Times New Roman"/>
          <w:iCs/>
          <w:szCs w:val="28"/>
          <w:lang w:val="pt-BR" w:eastAsia="vi-VN"/>
        </w:rPr>
      </w:pPr>
      <w:r w:rsidRPr="00AB672D">
        <w:rPr>
          <w:rFonts w:eastAsia="Times New Roman" w:cs="Times New Roman"/>
          <w:szCs w:val="28"/>
          <w:lang w:val="nl-NL" w:eastAsia="vi-VN"/>
        </w:rPr>
        <w:t>g.1.1) Thân nhân của người lao động trong trường hợp này bao gồm: con</w:t>
      </w:r>
      <w:r w:rsidRPr="00AB672D">
        <w:rPr>
          <w:rFonts w:eastAsia="Times New Roman" w:cs="Times New Roman"/>
          <w:iCs/>
          <w:szCs w:val="28"/>
          <w:lang w:val="pt-BR" w:eastAsia="vi-VN"/>
        </w:rPr>
        <w:t xml:space="preserve"> đẻ, con nuôi hợp pháp, con ngoài giá thú, con riêng của vợ hoặc chồng; vợ hoặc chồng; </w:t>
      </w:r>
      <w:r w:rsidRPr="00AB672D">
        <w:rPr>
          <w:rFonts w:eastAsia="Times New Roman" w:cs="Times New Roman"/>
          <w:szCs w:val="28"/>
          <w:lang w:val="nl-NL" w:eastAsia="vi-VN"/>
        </w:rPr>
        <w:t>c</w:t>
      </w:r>
      <w:r w:rsidRPr="00AB672D">
        <w:rPr>
          <w:rFonts w:eastAsia="Times New Roman" w:cs="Times New Roman"/>
          <w:iCs/>
          <w:szCs w:val="28"/>
          <w:lang w:val="pt-BR" w:eastAsia="vi-VN"/>
        </w:rPr>
        <w:t>ha đẻ, mẹ đẻ; cha vợ, mẹ vợ (hoặc cha chồng, mẹ chồng); cha dượng, mẹ kế; cha nuôi, mẹ nuôi hợp pháp.</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iCs/>
          <w:szCs w:val="28"/>
          <w:lang w:val="pt-BR" w:eastAsia="vi-VN"/>
        </w:rPr>
        <w:t xml:space="preserve">g.1.2) </w:t>
      </w:r>
      <w:r w:rsidRPr="00AB672D">
        <w:rPr>
          <w:rFonts w:eastAsia="Times New Roman" w:cs="Times New Roman"/>
          <w:szCs w:val="28"/>
          <w:lang w:val="nl-NL" w:eastAsia="vi-VN"/>
        </w:rPr>
        <w:t>Mức hỗ trợ không tính vào thu nhập chịu thuế là số tiền thực tế chi trả theo chứng từ trả tiền viện phí nhưng tối đa không quá số tiền trả viện phí của người lao động và thân nhân người lao động sau khi đã trừ số tiền chi trả của tổ chức bảo hiểm.</w:t>
      </w:r>
    </w:p>
    <w:p w:rsidR="00AB672D" w:rsidRPr="00AB672D" w:rsidRDefault="00AB672D" w:rsidP="00AB672D">
      <w:pPr>
        <w:spacing w:before="120" w:after="120" w:line="240" w:lineRule="auto"/>
        <w:ind w:firstLine="720"/>
        <w:jc w:val="both"/>
        <w:rPr>
          <w:rFonts w:eastAsia="Times New Roman" w:cs="Times New Roman"/>
          <w:iCs/>
          <w:szCs w:val="28"/>
          <w:lang w:val="pt-BR" w:eastAsia="vi-VN"/>
        </w:rPr>
      </w:pPr>
      <w:r w:rsidRPr="00AB672D">
        <w:rPr>
          <w:rFonts w:eastAsia="Times New Roman" w:cs="Times New Roman"/>
          <w:szCs w:val="28"/>
          <w:lang w:val="nl-NL" w:eastAsia="vi-VN"/>
        </w:rPr>
        <w:t>g.1.3) Người sử dụng lao động chi tiền hỗ trợ có trách nhiệm: lưu giữ bản sao chứng từ trả tiền viện phí có xác nhận của người sử dụng lao động (trong trường hợp người lao động và thân nhân người lao động trả phần còn lại sau khi tổ chức bảo hiểm trả trực tiếp với cơ sở khám chữa bệnh) hoặc bản sao chứng từ trả viện phí; bản sao chứng từ chi bảo hiểm y tế có xác nhận của người sử dụng lao động (trong trường hợp người lao động và thân nhân người lao động trả toàn bộ viện phí, tổ chức bảo hiểm trả tiền bảo hiểm cho người lao động và thân nhân người lao động) cùng với chứng từ chi tiền hỗ trợ cho người lao động và thân nhân người lao động mắc bệnh hiểm nghèo.</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g.2) Khoản tiền </w:t>
      </w:r>
      <w:r w:rsidRPr="00AB672D">
        <w:rPr>
          <w:rFonts w:eastAsia="Times New Roman" w:cs="Times New Roman"/>
          <w:iCs/>
          <w:szCs w:val="28"/>
          <w:lang w:val="pt-BR" w:eastAsia="vi-VN"/>
        </w:rPr>
        <w:t>nhận được theo quy định về</w:t>
      </w:r>
      <w:r w:rsidRPr="00AB672D">
        <w:rPr>
          <w:rFonts w:eastAsia="Times New Roman" w:cs="Times New Roman"/>
          <w:szCs w:val="28"/>
          <w:lang w:val="pt-BR" w:eastAsia="vi-VN"/>
        </w:rPr>
        <w:t xml:space="preserve"> sử dụng phương tiện đi lại trong cơ quan Nhà nước, đơn vị sự nghiệp công lập, tổ chức Đảng, đoàn thể. </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g.3) Khoản tiền </w:t>
      </w:r>
      <w:r w:rsidRPr="00AB672D">
        <w:rPr>
          <w:rFonts w:eastAsia="Times New Roman" w:cs="Times New Roman"/>
          <w:iCs/>
          <w:szCs w:val="28"/>
          <w:lang w:val="pt-BR" w:eastAsia="vi-VN"/>
        </w:rPr>
        <w:t xml:space="preserve">nhận được theo chế độ </w:t>
      </w:r>
      <w:r w:rsidRPr="00AB672D">
        <w:rPr>
          <w:rFonts w:eastAsia="Times New Roman" w:cs="Times New Roman"/>
          <w:szCs w:val="28"/>
          <w:lang w:val="pt-BR" w:eastAsia="vi-VN"/>
        </w:rPr>
        <w:t xml:space="preserve">nhà ở công vụ theo quy định của pháp luật. </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g.4) Các khoản nhận được ngoài tiền lương, tiền công do tham</w:t>
      </w:r>
      <w:r w:rsidRPr="00AB672D">
        <w:rPr>
          <w:rFonts w:eastAsia="Times New Roman" w:cs="Times New Roman"/>
          <w:b/>
          <w:szCs w:val="28"/>
          <w:lang w:val="pt-BR" w:eastAsia="vi-VN"/>
        </w:rPr>
        <w:t xml:space="preserve"> </w:t>
      </w:r>
      <w:r w:rsidRPr="00AB672D">
        <w:rPr>
          <w:rFonts w:eastAsia="Times New Roman" w:cs="Times New Roman"/>
          <w:szCs w:val="28"/>
          <w:lang w:val="pt-BR" w:eastAsia="vi-VN"/>
        </w:rPr>
        <w:t>gia</w:t>
      </w:r>
      <w:r w:rsidRPr="00AB672D">
        <w:rPr>
          <w:rFonts w:eastAsia="Times New Roman" w:cs="Times New Roman"/>
          <w:b/>
          <w:szCs w:val="28"/>
          <w:lang w:val="pt-BR" w:eastAsia="vi-VN"/>
        </w:rPr>
        <w:t xml:space="preserve"> </w:t>
      </w:r>
      <w:r w:rsidRPr="00AB672D">
        <w:rPr>
          <w:rFonts w:eastAsia="Times New Roman" w:cs="Times New Roman"/>
          <w:iCs/>
          <w:szCs w:val="28"/>
          <w:lang w:val="sv-SE" w:eastAsia="vi-VN"/>
        </w:rPr>
        <w:t>ý kiến, thẩm định, thẩm tra các văn bản pháp luật, Nghị quyết, các báo cáo chính trị; tham gia các đoàn kiểm tra giám sát; tiếp cử tri, tiếp công dân; trang phục và các công việc khác có liên quan đến phục vụ trực tiếp hoạt động của Văn phòng Quốc hội, Hội đồng dân tộc và các Ủy ban của Quốc hội, các Đoàn đại biểu Quốc hội; Văn phòng Trung ương và các Ban của Đảng; Văn phòng Thành ủy, Tỉnh ủy và các Ban của Thành uỷ, Tỉnh ủy.</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pt-BR" w:eastAsia="vi-VN"/>
        </w:rPr>
        <w:t xml:space="preserve">g.5) </w:t>
      </w:r>
      <w:r w:rsidRPr="00AB672D">
        <w:rPr>
          <w:rFonts w:eastAsia="Times New Roman" w:cs="Times New Roman"/>
          <w:szCs w:val="28"/>
          <w:lang w:val="nl-NL" w:eastAsia="vi-VN"/>
        </w:rPr>
        <w:t>Khoản tiền ăn giữa ca, ăn trưa do người sử dụng lao động tổ chức bữa ăn giữa, ăn trưa ca cho người lao động dưới các hình thức như trực tiếp nấu ăn, mua suất ăn, cấp phiếu ăn.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Trường hợp người sử dụng lao động không tổ chức bữa ăn giữa ca, ăn trưa mà chi tiền cho người lao động thì không tính vào thu nhập chịu thuế của cá nhân nếu mức chi phù hợp với hướng dẫn của Bộ Lao động - Thương binh và Xã hội. Trường hợp mức chi cao hơn mức hướng dẫn của Bộ Lao động - Thương binh và Xã hội thì phần chi vượt mức phải tính vào thu nhập chịu thuế của cá nhân.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Mức chi cụ thể áp dụng đối với doanh nghiệp Nhà nước và các tổ chức, đơn vị thuộc cơ quan hành chính sự nghiệp, Đảng, Đoàn thể, các Hội không quá mức hướng dẫn của Bộ Lao động - Thương binh và Xã hội. Đối với các doanh nghiệp ngoài Nhà nước và các tổ chức khác, mức chi do thủ trưởng đơn vị thống nhất với chủ tịch công đoàn quyết định nhưng tối đa không vượt quá mức áp dụng đối với doanh nghiệp Nhà nước.</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g.6) Khoản tiền mua vé máy bay khứ hồi do người sử dụng lao động trả hộ (hoặc thanh toán) cho người lao động là người nước ngoài làm việc tại Việt Nam, người lao động là người Việt Nam làm việc ở nước ngoài về phép mỗi năm một lần.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Căn cứ xác định khoản tiền mua vé máy bay là hợp đồng lao động và khoản tiền thanh toán vé máy bay từ Việt Nam đến quốc gia người nước ngoài mang quốc tịch hoặc quốc gia nơi gia đình người nước ngoài sinh sống và ngược lại; khoản tiền thanh toán vé máy bay từ quốc gia nơi người Việt Nam đang làm việc về Việt Nam và ngược lại.</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lastRenderedPageBreak/>
        <w:t>g.7)  Khoản tiền học phí cho con của người lao động nước ngoài làm việc tại Việt Nam học tại Việt Nam, con của người lao động Việt Nam đang làm việc ở nước ngoài học tại nước ngoài theo bậc học từ mầm non đến trung học phổ thông do người sử dụng lao động trả hộ.</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g.8) Các khoản thu nhập cá nhân nhận được từ các Hội, tổ chức tài trợ không phải tính vào thu nhập chịu thuế thu nhập cá nhân nếu cá nhân nhận tài trợ là thành viên của Hội, của tổ chức; kinh phí tài trợ được sử dụng từ nguồn kinh phí Nhà nước hoặc được quản lý theo quy định của Nhà nước; việc sáng tác các tác phẩm văn học nghệ thuật, công trình nghiên cứu khoa học... thực hiện nhiệm vụ chính trị của Nhà nước hay theo chương trình hoạt động phù hợp với Điều lệ của Hội, tổ chức đó.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g.9) Các khoản thanh toán mà người sử dụng lao động trả để phục vụ việc điều động, luân chuyển người lao động là người nước ngoài làm việc tại Việt Nam theo quy định tại hợp đồng lao động, tuân thủ lịch lao động chuẩn theo thông lệ quốc tế của một số ngành như dầu khí, khai khoáng.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Căn cứ xác định là hợp đồng lao động và khoản tiền thanh toán vé máy bay từ Việt Nam đến quốc gia nơi người nước ngoài cư trú và ngược lại. </w:t>
      </w:r>
    </w:p>
    <w:p w:rsidR="00AB672D" w:rsidRPr="00AB672D" w:rsidRDefault="00AB672D" w:rsidP="00AB672D">
      <w:pPr>
        <w:spacing w:before="120" w:after="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Ví dụ 1:</w:t>
      </w:r>
      <w:r w:rsidRPr="00AB672D">
        <w:rPr>
          <w:rFonts w:eastAsia="Times New Roman" w:cs="Times New Roman"/>
          <w:color w:val="FF0000"/>
          <w:szCs w:val="28"/>
          <w:lang w:val="nl-NL" w:eastAsia="vi-VN"/>
        </w:rPr>
        <w:t xml:space="preserve"> </w:t>
      </w:r>
      <w:r w:rsidRPr="00AB672D">
        <w:rPr>
          <w:rFonts w:eastAsia="Times New Roman" w:cs="Times New Roman"/>
          <w:szCs w:val="28"/>
          <w:lang w:val="nl-NL" w:eastAsia="vi-VN"/>
        </w:rPr>
        <w:t>Ông X là người nước ngoài được nhà thầu dầu khí Y điều chuyển đến làm việc tại giàn khoan trên thềm lục địa Việt Nam. Theo quy định tại hợp đồng lao động, chu kỳ làm việc của ông X tại giàn khoan là 28 ngày liên tục, sau đó được nghỉ 28 ngày. Nhà thầu Y thanh toán cho ông X các khoản tiền vé máy bay từ nước ngoài đến Việt Nam và ngược lại mỗi lần đổi ca, chi phí cung cấp trực thăng đưa đón ông X chặng từ đất liền Việt Nam ra giàn khoan và ngược lại, chi phí lưu trú trong trường hợp ông X chờ chuyến bay trực thăng đưa ra giàn khoan làm việc thì không tính các khoản tiền này vào thu nhập chịu thuế thu nhập cá nhân của ông X.</w:t>
      </w:r>
    </w:p>
    <w:p w:rsidR="00AB672D" w:rsidRPr="00A46FB8" w:rsidRDefault="00AB672D" w:rsidP="00AB672D">
      <w:pPr>
        <w:spacing w:before="120" w:after="120" w:line="240" w:lineRule="auto"/>
        <w:ind w:firstLine="706"/>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3. Thu nhập từ đầu tư vốn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từ đầu tư vốn là khoản thu nhập cá nhân nhận được dưới các hình thức:</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a) Tiền lãi nhận được từ việc cho các tổ chức, doanh nghiệp, hộ gia đình, cá nhân kinh doanh, nhóm cá nhân kinh doanh vay theo hợp đồng vay hoặc thỏa thuận vay, trừ lãi tiền gửi nhận được từ các tổ chức tín dụng, chi nhánh ngân hàng nước ngoài theo </w:t>
      </w:r>
      <w:r w:rsidRPr="00AB672D">
        <w:rPr>
          <w:rFonts w:eastAsia="Times New Roman" w:cs="Times New Roman"/>
          <w:iCs/>
          <w:szCs w:val="28"/>
          <w:lang w:val="nl-NL" w:eastAsia="vi-VN"/>
        </w:rPr>
        <w:t xml:space="preserve">hướng dẫn tại tiết g.1, điểm g, khoản 1, Điều 3 Thông tư này.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Cổ tức nhận được từ việc góp vốn mua cổ phần.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c) Lợi tức nhận được do tham gia góp vốn vào công ty trách nhiệm hữu hạn </w:t>
      </w:r>
      <w:r w:rsidRPr="00AB672D">
        <w:rPr>
          <w:rFonts w:eastAsia="Times New Roman" w:cs="Times New Roman"/>
          <w:iCs/>
          <w:szCs w:val="28"/>
          <w:lang w:val="nl-NL" w:eastAsia="vi-VN"/>
        </w:rPr>
        <w:t>(bao gồm cả Công ty trách nhiệm hữu hạn một thành viên)</w:t>
      </w:r>
      <w:r w:rsidRPr="00AB672D">
        <w:rPr>
          <w:rFonts w:eastAsia="Times New Roman" w:cs="Times New Roman"/>
          <w:szCs w:val="28"/>
          <w:lang w:val="nl-NL" w:eastAsia="vi-VN"/>
        </w:rPr>
        <w:t xml:space="preserve">, công ty hợp danh, hợp tác xã, liên doanh, hợp đồng hợp tác kinh doanh và các hình thức kinh doanh khác theo quy định của Luật Doanh nghiệp và Luật Hợp tác xã; </w:t>
      </w:r>
      <w:r w:rsidRPr="00AB672D">
        <w:rPr>
          <w:rFonts w:eastAsia="Times New Roman" w:cs="Times New Roman"/>
          <w:iCs/>
          <w:szCs w:val="28"/>
          <w:lang w:val="nl-NL" w:eastAsia="vi-VN"/>
        </w:rPr>
        <w:t>lợi tức nhận được do tham gia góp vốn thành lập tổ chức tín dụng theo quy định của Luật các tổ chức tín dụng; góp vốn vào Quỹ đầu tư chứng khoán và quỹ đầu tư khác được thành lập và hoạt động theo quy định của pháp luật.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d) Phần tăng thêm của giá trị vốn góp nhận được khi giải thể doanh nghiệp, chuyển đổi mô hình hoạt động, </w:t>
      </w:r>
      <w:r w:rsidRPr="00AB672D">
        <w:rPr>
          <w:rFonts w:eastAsia="Times New Roman" w:cs="Times New Roman"/>
          <w:iCs/>
          <w:szCs w:val="28"/>
          <w:lang w:val="nl-NL" w:eastAsia="vi-VN"/>
        </w:rPr>
        <w:t>chia, tách</w:t>
      </w:r>
      <w:r w:rsidRPr="00AB672D">
        <w:rPr>
          <w:rFonts w:eastAsia="Times New Roman" w:cs="Times New Roman"/>
          <w:bCs/>
          <w:iCs/>
          <w:szCs w:val="28"/>
          <w:lang w:val="nl-NL" w:eastAsia="vi-VN"/>
        </w:rPr>
        <w:t xml:space="preserve">, </w:t>
      </w:r>
      <w:r w:rsidRPr="00AB672D">
        <w:rPr>
          <w:rFonts w:eastAsia="Times New Roman" w:cs="Times New Roman"/>
          <w:szCs w:val="28"/>
          <w:lang w:val="nl-NL" w:eastAsia="vi-VN"/>
        </w:rPr>
        <w:t xml:space="preserve">sáp nhập, hợp nhất doanh nghiệp hoặc khi rút vốn. </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đ) Thu nhập nhận được từ lãi trái phiếu, tín phiếu và các giấy tờ có giá khác do các tổ chức trong nước phát hành, trừ </w:t>
      </w:r>
      <w:r w:rsidRPr="00AB672D">
        <w:rPr>
          <w:rFonts w:eastAsia="Times New Roman" w:cs="Times New Roman"/>
          <w:iCs/>
          <w:szCs w:val="28"/>
          <w:lang w:val="nl-NL" w:eastAsia="vi-VN"/>
        </w:rPr>
        <w:t xml:space="preserve">thu nhập theo hướng dẫn tại tiết g.1 và g.3, điểm g, khoản 1, Điều 3 Thông tư này.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 Các khoản thu nhập nhận được từ đầu tư vốn dưới các hình thức khác kể cả trường hợp góp vốn đầu tư bằng hiện vật, bằng danh tiếng, bằng quyền sử dụng đất, bằng phát minh, sáng chế.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g) Thu nhập từ cổ tức trả bằng cổ phiếu, thu nhập từ </w:t>
      </w:r>
      <w:r w:rsidRPr="00AB672D">
        <w:rPr>
          <w:rFonts w:eastAsia="Times New Roman" w:cs="Times New Roman"/>
          <w:iCs/>
          <w:szCs w:val="28"/>
          <w:lang w:val="nl-NL" w:eastAsia="vi-VN"/>
        </w:rPr>
        <w:t>lợi tức ghi tăng vốn</w:t>
      </w:r>
      <w:r w:rsidRPr="00AB672D">
        <w:rPr>
          <w:rFonts w:eastAsia="Times New Roman" w:cs="Times New Roman"/>
          <w:szCs w:val="28"/>
          <w:lang w:val="nl-NL" w:eastAsia="vi-VN"/>
        </w:rPr>
        <w:t>.</w:t>
      </w:r>
    </w:p>
    <w:p w:rsidR="00AB672D" w:rsidRPr="00A46FB8" w:rsidRDefault="00AB672D" w:rsidP="00AB672D">
      <w:pPr>
        <w:widowControl w:val="0"/>
        <w:adjustRightInd w:val="0"/>
        <w:spacing w:before="120" w:after="12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4. Thu nhập từ chuyển nhượng vốn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Thu nhập từ chuyển nhượng vốn </w:t>
      </w:r>
      <w:r w:rsidRPr="00AB672D">
        <w:rPr>
          <w:rFonts w:eastAsia="Times New Roman" w:cs="Times New Roman"/>
          <w:iCs/>
          <w:szCs w:val="28"/>
          <w:lang w:val="nl-NL" w:eastAsia="vi-VN"/>
        </w:rPr>
        <w:t>là khoản thu nhập cá nhân nhận được bao gồm:</w:t>
      </w:r>
      <w:r w:rsidRPr="00AB672D">
        <w:rPr>
          <w:rFonts w:eastAsia="Times New Roman" w:cs="Times New Roman"/>
          <w:szCs w:val="28"/>
          <w:lang w:val="nl-NL"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Thu nhập từ chuyển nhượng vốn góp trong công ty trách nhiệm hữu hạn (bao gồm cả công ty trách nhiệm hữu hạn một thành viên), công ty hợp danh, hợp đồng hợp tác kinh doanh, hợp tác xã, quỹ tín dụng nhân dân,</w:t>
      </w:r>
      <w:r w:rsidRPr="00AB672D">
        <w:rPr>
          <w:rFonts w:eastAsia="Times New Roman" w:cs="Times New Roman"/>
          <w:b/>
          <w:szCs w:val="28"/>
          <w:lang w:val="nl-NL" w:eastAsia="vi-VN"/>
        </w:rPr>
        <w:t xml:space="preserve"> </w:t>
      </w:r>
      <w:r w:rsidRPr="00AB672D">
        <w:rPr>
          <w:rFonts w:eastAsia="Times New Roman" w:cs="Times New Roman"/>
          <w:szCs w:val="28"/>
          <w:lang w:val="nl-NL" w:eastAsia="vi-VN"/>
        </w:rPr>
        <w:t>tổ chức kinh tế, tổ chức khác.</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b) Thu nhập từ chuyển nhượng chứng khoán, bao gồm: thu nhập từ chuyển nhượng cổ phiếu, </w:t>
      </w:r>
      <w:r w:rsidRPr="00AB672D">
        <w:rPr>
          <w:rFonts w:eastAsia="Times New Roman" w:cs="Times New Roman"/>
          <w:iCs/>
          <w:szCs w:val="28"/>
          <w:lang w:val="nl-NL" w:eastAsia="vi-VN"/>
        </w:rPr>
        <w:t xml:space="preserve">quyền mua cổ phiếu, </w:t>
      </w:r>
      <w:r w:rsidRPr="00AB672D">
        <w:rPr>
          <w:rFonts w:eastAsia="Times New Roman" w:cs="Times New Roman"/>
          <w:szCs w:val="28"/>
          <w:lang w:val="nl-NL" w:eastAsia="vi-VN"/>
        </w:rPr>
        <w:t xml:space="preserve">trái phiếu, tín phiếu, chứng chỉ quỹ và các loại chứng khoán khác theo quy định của Luật Chứng khoán; </w:t>
      </w:r>
      <w:r w:rsidRPr="00AB672D">
        <w:rPr>
          <w:rFonts w:eastAsia="Times New Roman" w:cs="Times New Roman"/>
          <w:iCs/>
          <w:szCs w:val="28"/>
          <w:lang w:val="nl-NL" w:eastAsia="vi-VN"/>
        </w:rPr>
        <w:t>thu nhập từ chuyển nhượng cổ phần của các cá nhân trong công ty cổ phần theo quy định của Luật Doanh nghiệp.</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 Thu nhập từ chuyển nhượng vốn dưới các hình thức khác.</w:t>
      </w:r>
    </w:p>
    <w:p w:rsidR="00AB672D" w:rsidRPr="00A46FB8" w:rsidRDefault="00AB672D" w:rsidP="00AB672D">
      <w:pPr>
        <w:tabs>
          <w:tab w:val="left" w:pos="4253"/>
        </w:tabs>
        <w:spacing w:before="120" w:after="120" w:line="240" w:lineRule="auto"/>
        <w:ind w:firstLine="720"/>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5. Thu nhập từ chuyển nhượng bất động sản</w:t>
      </w:r>
    </w:p>
    <w:p w:rsidR="00AB672D" w:rsidRPr="00AB672D" w:rsidRDefault="00AB672D" w:rsidP="00AB672D">
      <w:pPr>
        <w:tabs>
          <w:tab w:val="left" w:pos="4253"/>
        </w:tabs>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Thu nhập từ chuyển nhượng bất động sản là khoản thu nhập nhận được từ việc chuyển nhượng bất động sản bao gồm: </w:t>
      </w:r>
    </w:p>
    <w:p w:rsidR="00AB672D" w:rsidRPr="00AB672D" w:rsidRDefault="00AB672D" w:rsidP="00AB672D">
      <w:pPr>
        <w:spacing w:before="120" w:after="120" w:line="240" w:lineRule="auto"/>
        <w:ind w:firstLine="720"/>
        <w:jc w:val="both"/>
        <w:rPr>
          <w:rFonts w:eastAsia="Times New Roman" w:cs="Times New Roman"/>
          <w:iCs/>
          <w:szCs w:val="28"/>
          <w:lang w:val="nl-NL" w:eastAsia="vi-VN"/>
        </w:rPr>
      </w:pPr>
      <w:r w:rsidRPr="00AB672D">
        <w:rPr>
          <w:rFonts w:eastAsia="Times New Roman" w:cs="Times New Roman"/>
          <w:szCs w:val="28"/>
          <w:lang w:val="nl-NL" w:eastAsia="vi-VN"/>
        </w:rPr>
        <w:t xml:space="preserve">a) </w:t>
      </w:r>
      <w:r w:rsidRPr="00AB672D">
        <w:rPr>
          <w:rFonts w:eastAsia="Times New Roman" w:cs="Times New Roman"/>
          <w:iCs/>
          <w:szCs w:val="28"/>
          <w:lang w:val="nl-NL" w:eastAsia="vi-VN"/>
        </w:rPr>
        <w:t>Thu nhập từ chuyển nhượng quyền sử dụng đất.</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 Thu nhập từ chuyển nhượng quyền sử dụng đất và tài sản gắn liền với đất</w:t>
      </w:r>
      <w:r w:rsidRPr="00AB672D">
        <w:rPr>
          <w:rFonts w:eastAsia="Times New Roman" w:cs="Times New Roman"/>
          <w:iCs/>
          <w:szCs w:val="28"/>
          <w:lang w:val="nl-NL" w:eastAsia="vi-VN"/>
        </w:rPr>
        <w:t xml:space="preserve">. </w:t>
      </w:r>
      <w:r w:rsidRPr="00AB672D">
        <w:rPr>
          <w:rFonts w:eastAsia="Times New Roman" w:cs="Times New Roman"/>
          <w:szCs w:val="28"/>
          <w:lang w:val="nl-NL" w:eastAsia="vi-VN"/>
        </w:rPr>
        <w:t xml:space="preserve">Tài sản gắn liền với đất bao gồm: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b.1) Nhà ở, kể cả nhà ở hình thành trong tương lai.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b.2) Kết cấu hạ tầng và các công trình xây dựng gắn liền với đất, kể cả công trình xây dựng hình thành trong tương lai.</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 Các tài sản khác gắn liền với đất bao gồm các tài sản là sản phẩm nông nghiệp, lâm nghiệp, ngư nghiệp (như cây trồng, vật nuôi).</w:t>
      </w:r>
    </w:p>
    <w:p w:rsidR="00AB672D" w:rsidRPr="00AB672D" w:rsidRDefault="00AB672D" w:rsidP="00AB672D">
      <w:pPr>
        <w:tabs>
          <w:tab w:val="left" w:pos="4253"/>
        </w:tabs>
        <w:spacing w:before="120" w:after="120" w:line="240" w:lineRule="auto"/>
        <w:ind w:firstLine="720"/>
        <w:jc w:val="both"/>
        <w:rPr>
          <w:rFonts w:eastAsia="Times New Roman" w:cs="Times New Roman"/>
          <w:iCs/>
          <w:szCs w:val="28"/>
          <w:lang w:val="nl-NL" w:eastAsia="vi-VN"/>
        </w:rPr>
      </w:pPr>
      <w:r w:rsidRPr="00AB672D">
        <w:rPr>
          <w:rFonts w:eastAsia="Times New Roman" w:cs="Times New Roman"/>
          <w:szCs w:val="28"/>
          <w:lang w:val="nl-NL" w:eastAsia="vi-VN"/>
        </w:rPr>
        <w:t xml:space="preserve">c) </w:t>
      </w:r>
      <w:r w:rsidRPr="00AB672D">
        <w:rPr>
          <w:rFonts w:eastAsia="Times New Roman" w:cs="Times New Roman"/>
          <w:iCs/>
          <w:szCs w:val="28"/>
          <w:lang w:val="nl-NL" w:eastAsia="vi-VN"/>
        </w:rPr>
        <w:t>Thu nhập từ chuyển nhượng quyền sở hữu nhà ở, kể cả nhà ở hình thành trong tương lai.</w:t>
      </w:r>
    </w:p>
    <w:p w:rsidR="00AB672D" w:rsidRPr="00AB672D" w:rsidRDefault="00AB672D" w:rsidP="00AB672D">
      <w:pPr>
        <w:tabs>
          <w:tab w:val="left" w:pos="4253"/>
        </w:tabs>
        <w:spacing w:before="120" w:after="120" w:line="240" w:lineRule="auto"/>
        <w:ind w:firstLine="720"/>
        <w:jc w:val="both"/>
        <w:rPr>
          <w:rFonts w:eastAsia="Times New Roman" w:cs="Times New Roman"/>
          <w:iCs/>
          <w:szCs w:val="28"/>
          <w:lang w:val="nl-NL" w:eastAsia="vi-VN"/>
        </w:rPr>
      </w:pPr>
      <w:r w:rsidRPr="00AB672D">
        <w:rPr>
          <w:rFonts w:eastAsia="Times New Roman" w:cs="Times New Roman"/>
          <w:szCs w:val="28"/>
          <w:lang w:val="nl-NL" w:eastAsia="vi-VN"/>
        </w:rPr>
        <w:t xml:space="preserve">d) </w:t>
      </w:r>
      <w:r w:rsidRPr="00AB672D">
        <w:rPr>
          <w:rFonts w:eastAsia="Times New Roman" w:cs="Times New Roman"/>
          <w:iCs/>
          <w:szCs w:val="28"/>
          <w:lang w:val="nl-NL" w:eastAsia="vi-VN"/>
        </w:rPr>
        <w:t>Thu nhập từ chuyển nhượng quyền thuê đất, quyền thuê mặt nước.</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đ) Thu nhập khi góp vốn bằng bất động sản để thành lập doanh nghiệp hoặc tăng vốn sản xuất kinh doanh của doanh nghiệp theo quy định của pháp luật.</w:t>
      </w:r>
    </w:p>
    <w:p w:rsidR="00AB672D" w:rsidRPr="00AB672D" w:rsidRDefault="00AB672D" w:rsidP="00AB672D">
      <w:pPr>
        <w:spacing w:before="120" w:after="120" w:line="240" w:lineRule="auto"/>
        <w:jc w:val="both"/>
        <w:rPr>
          <w:rFonts w:eastAsia="Times New Roman" w:cs="Times New Roman"/>
          <w:szCs w:val="28"/>
          <w:lang w:val="nl-NL" w:eastAsia="vi-VN"/>
        </w:rPr>
      </w:pPr>
      <w:r w:rsidRPr="00AB672D">
        <w:rPr>
          <w:rFonts w:eastAsia="Times New Roman" w:cs="Times New Roman"/>
          <w:szCs w:val="28"/>
          <w:lang w:val="nl-NL" w:eastAsia="vi-VN"/>
        </w:rPr>
        <w:tab/>
        <w:t xml:space="preserve">e) </w:t>
      </w:r>
      <w:r w:rsidRPr="00AB672D">
        <w:rPr>
          <w:rFonts w:eastAsia="Times New Roman" w:cs="Times New Roman"/>
          <w:szCs w:val="28"/>
          <w:shd w:val="clear" w:color="auto" w:fill="FFFFFF"/>
          <w:lang w:val="am-ET" w:eastAsia="vi-VN"/>
        </w:rPr>
        <w:t xml:space="preserve">Thu nhập từ việc uỷ quyền quản lý bất động sản </w:t>
      </w:r>
      <w:r w:rsidRPr="00AB672D">
        <w:rPr>
          <w:rFonts w:eastAsia="Times New Roman" w:cs="Times New Roman"/>
          <w:szCs w:val="28"/>
          <w:lang w:val="am-ET" w:eastAsia="vi-VN"/>
        </w:rPr>
        <w:t xml:space="preserve">mà người được uỷ quyền có quyền chuyển nhượng bất động sản hoặc có </w:t>
      </w:r>
      <w:r w:rsidRPr="00AB672D">
        <w:rPr>
          <w:rFonts w:eastAsia="Times New Roman" w:cs="Times New Roman"/>
          <w:szCs w:val="28"/>
          <w:lang w:val="nl-NL" w:eastAsia="vi-VN"/>
        </w:rPr>
        <w:t>quyền như người sở hữu bất động sản</w:t>
      </w:r>
      <w:r w:rsidRPr="00AB672D">
        <w:rPr>
          <w:rFonts w:eastAsia="Times New Roman" w:cs="Times New Roman"/>
          <w:szCs w:val="28"/>
          <w:lang w:val="am-ET" w:eastAsia="vi-VN"/>
        </w:rPr>
        <w:t xml:space="preserve"> theo quy định của pháp luật.</w:t>
      </w:r>
    </w:p>
    <w:p w:rsidR="00AB672D" w:rsidRPr="00AB672D" w:rsidRDefault="00AB672D" w:rsidP="00AB672D">
      <w:pPr>
        <w:spacing w:before="120" w:after="120" w:line="240" w:lineRule="auto"/>
        <w:jc w:val="both"/>
        <w:rPr>
          <w:rFonts w:eastAsia="Times New Roman" w:cs="Times New Roman"/>
          <w:szCs w:val="28"/>
          <w:lang w:val="nl-NL" w:eastAsia="vi-VN"/>
        </w:rPr>
      </w:pPr>
      <w:r w:rsidRPr="00AB672D">
        <w:rPr>
          <w:rFonts w:eastAsia="Times New Roman" w:cs="Times New Roman"/>
          <w:szCs w:val="28"/>
          <w:lang w:val="nl-NL" w:eastAsia="vi-VN"/>
        </w:rPr>
        <w:tab/>
        <w:t xml:space="preserve">g) Các khoản thu nhập khác nhận được từ chuyển nhượng bất động sản dưới mọi hình thức.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iCs/>
          <w:szCs w:val="28"/>
          <w:lang w:eastAsia="vi-VN"/>
        </w:rPr>
        <w:t>Quy định về nhà ở, công trình xây dựng hình thành trong tương lai</w:t>
      </w:r>
      <w:r w:rsidRPr="00AB672D">
        <w:rPr>
          <w:rFonts w:eastAsia="Times New Roman" w:cs="Times New Roman"/>
          <w:iCs/>
          <w:szCs w:val="28"/>
          <w:lang w:val="nl-NL" w:eastAsia="vi-VN"/>
        </w:rPr>
        <w:t xml:space="preserve"> nêu tại khoản 5 Điều này</w:t>
      </w:r>
      <w:r w:rsidRPr="00AB672D">
        <w:rPr>
          <w:rFonts w:eastAsia="Times New Roman" w:cs="Times New Roman"/>
          <w:iCs/>
          <w:szCs w:val="28"/>
          <w:lang w:eastAsia="vi-VN"/>
        </w:rPr>
        <w:t xml:space="preserve"> thực hiện </w:t>
      </w:r>
      <w:r w:rsidRPr="00AB672D">
        <w:rPr>
          <w:rFonts w:eastAsia="Times New Roman" w:cs="Times New Roman"/>
          <w:iCs/>
          <w:szCs w:val="28"/>
          <w:lang w:val="nl-NL" w:eastAsia="vi-VN"/>
        </w:rPr>
        <w:t>theo</w:t>
      </w:r>
      <w:r w:rsidRPr="00AB672D">
        <w:rPr>
          <w:rFonts w:eastAsia="Times New Roman" w:cs="Times New Roman"/>
          <w:iCs/>
          <w:szCs w:val="28"/>
          <w:lang w:eastAsia="vi-VN"/>
        </w:rPr>
        <w:t xml:space="preserve"> pháp luật về kinh doanh bất động sản. </w:t>
      </w:r>
    </w:p>
    <w:p w:rsidR="00AB672D" w:rsidRPr="0026583D" w:rsidRDefault="00AB672D" w:rsidP="00AB672D">
      <w:pPr>
        <w:widowControl w:val="0"/>
        <w:adjustRightInd w:val="0"/>
        <w:spacing w:before="120" w:after="120" w:line="240" w:lineRule="auto"/>
        <w:ind w:firstLine="706"/>
        <w:jc w:val="both"/>
        <w:rPr>
          <w:rFonts w:eastAsia="Times New Roman" w:cs="Times New Roman"/>
          <w:b/>
          <w:i/>
          <w:color w:val="FF0000"/>
          <w:szCs w:val="28"/>
          <w:lang w:val="nl-NL" w:eastAsia="vi-VN"/>
        </w:rPr>
      </w:pPr>
      <w:r w:rsidRPr="0026583D">
        <w:rPr>
          <w:rFonts w:eastAsia="Times New Roman" w:cs="Times New Roman"/>
          <w:b/>
          <w:i/>
          <w:color w:val="FF0000"/>
          <w:szCs w:val="28"/>
          <w:lang w:val="nl-NL" w:eastAsia="vi-VN"/>
        </w:rPr>
        <w:t>6. Thu nhập từ trúng thưởng</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từ trúng thưởng là các khoản tiền hoặc hiện vật mà cá nhân nhận được dưới các hình thức sau đây:</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Trúng thưởng xổ số do các công ty xổ số phát hành trả thưởng.</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Trúng thưởng trong các hình thức khuyến mại khi tham gia mua bán hàng hoá, dịch vụ theo quy định của Luật Thương mại.</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c) Trúng thưởng trong các hình thức cá cược, đặt cược được pháp luật cho phép.</w:t>
      </w:r>
    </w:p>
    <w:p w:rsidR="00AB672D" w:rsidRPr="00AB672D" w:rsidRDefault="00AB672D" w:rsidP="00AB672D">
      <w:pPr>
        <w:widowControl w:val="0"/>
        <w:adjustRightInd w:val="0"/>
        <w:spacing w:before="120" w:after="120" w:line="240" w:lineRule="auto"/>
        <w:ind w:firstLine="706"/>
        <w:jc w:val="both"/>
        <w:rPr>
          <w:rFonts w:eastAsia="Times New Roman" w:cs="Times New Roman"/>
          <w:strike/>
          <w:szCs w:val="28"/>
          <w:lang w:val="nl-NL" w:eastAsia="vi-VN"/>
        </w:rPr>
      </w:pPr>
      <w:r w:rsidRPr="00AB672D">
        <w:rPr>
          <w:rFonts w:eastAsia="Times New Roman" w:cs="Times New Roman"/>
          <w:szCs w:val="28"/>
          <w:lang w:val="nl-NL" w:eastAsia="vi-VN"/>
        </w:rPr>
        <w:t>d) Trúng thưởng trong các casino được pháp luật cho phép hoạt động.</w:t>
      </w:r>
      <w:r w:rsidRPr="00AB672D">
        <w:rPr>
          <w:rFonts w:eastAsia="Times New Roman" w:cs="Times New Roman"/>
          <w:strike/>
          <w:szCs w:val="28"/>
          <w:lang w:val="nl-NL"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đ) Trúng thưởng trong các trò chơi, cuộc thi có thưởng và các hình thức trúng thưởng khác do các tổ chức kinh tế, cơ quan hành chính, sự nghiệp, các đoàn thể và các tổ chức, cá nhân khác tổ chức.</w:t>
      </w:r>
    </w:p>
    <w:p w:rsidR="00AB672D" w:rsidRPr="00A46FB8" w:rsidRDefault="00AB672D" w:rsidP="00AB672D">
      <w:pPr>
        <w:widowControl w:val="0"/>
        <w:adjustRightInd w:val="0"/>
        <w:spacing w:before="120" w:after="12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7. Thu nhập từ bản quyền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từ bản quyền là thu nhập nhận được khi chuyển nhượng, chuyển giao quyền sở hữu, quyền sử dụng các đối tượng của quyền sở hữu trí tuệ theo quy định của Luật Sở hữu trí tuệ; thu nhập từ chuyển giao công nghệ theo quy định của Luật Chuyển giao công nghệ. Cụ thể như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Đối tượng của quyền sở hữu trí tuệ thực hiện theo quy định tại Điều 3 của Luật Sở hữu trí tuệ và các văn bản hướng dẫn liên quan, bao gồm:</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a.1) Đối tượng quyền tác giả bao gồm các tác phẩm văn học, tác phẩm nghệ thuật, khoa học; đối tượng quyền liên quan đến quyền tác giả bao gồm: ghi hình, ghi âm chương trình phát sóng, tín hiệu vệ tinh mang chương trình được mã hoá.</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a.2) Đối tượng quyền sở hữu công nghiệp bao gồm sáng chế, kiểu dáng công nghiệp, thiết kế bố trí mạch tích hợp bán dẫn, bí mật kinh doanh, nhãn hiệu, tên thương mại và chỉ dẫn địa lý.</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a.3) Đối tượng quyền đối với giống cây trồng là vật liệu nhân giống và vật liệu thu hoạch.</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Đối tượng của chuyển giao công nghệ thực hiện theo quy định tại Điều 7 của Luật Chuyển giao công nghệ, bao gồm:</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b.1) Chuyển giao các bí quyết kỹ thuật.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b.2) Chuyển giao kiến thức kỹ thuật về công nghệ dưới dạng phương án công nghệ, quy trình công nghệ, giải pháp kỹ thuật, công thức, thông số kỹ thuật, bản vẽ, sơ đồ kỹ thuật, chương trình máy tính, thông tin dữ liệu.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 Chuyển giao giải pháp hợp lý hoá sản xuất, đổi mới công nghệ.</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từ chuyển giao, chuyển quyền các đối tượng của quyền sở hữu trí tuệ và chuyển giao công nghệ nêu trên bao gồm cả trường hợp chuyển nhượng lại.</w:t>
      </w:r>
    </w:p>
    <w:p w:rsidR="00AB672D" w:rsidRPr="00A46FB8" w:rsidRDefault="00AB672D" w:rsidP="00AB672D">
      <w:pPr>
        <w:widowControl w:val="0"/>
        <w:adjustRightInd w:val="0"/>
        <w:spacing w:before="120" w:after="12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8.  Thu nhập từ nhượng quyền thương mại</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Nhượng quyền thương mại là hoạt động thương mại, theo đó bên nhượng quyền cho phép và yêu cầu bên nhận quyền tự mình tiến hành việc mua bán hàng hóa, cung ứng dịch vụ theo các điều kiện của bên nhượng quyền tại hợp đồng nhượng quyền thương mại.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b/>
        <w:t>Thu nhập từ nhượng quyền thương mại là các khoản thu nhập mà cá nhân nhận được từ các hợp đồng nhượng quyền thương mại nêu trên, bao gồm cả trường hợp nhượng lại quyền thương mại theo quy định của pháp luật về nhượng quyền thương mại.</w:t>
      </w:r>
    </w:p>
    <w:p w:rsidR="00AB672D" w:rsidRPr="00A46FB8" w:rsidRDefault="00AB672D" w:rsidP="00AB672D">
      <w:pPr>
        <w:widowControl w:val="0"/>
        <w:adjustRightInd w:val="0"/>
        <w:spacing w:before="130" w:after="12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9. Thu nhập từ nhận thừa kế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từ nhận thừa kế là khoản thu nhập mà cá nhân nhận được theo di chúc hoặc theo quy định của pháp luật về thừa kế, cụ thể như sau:</w:t>
      </w:r>
    </w:p>
    <w:p w:rsidR="00AB672D" w:rsidRPr="00AB672D" w:rsidRDefault="00AB672D" w:rsidP="00AB672D">
      <w:pPr>
        <w:widowControl w:val="0"/>
        <w:adjustRightInd w:val="0"/>
        <w:spacing w:before="120" w:after="120" w:line="240" w:lineRule="auto"/>
        <w:ind w:firstLine="706"/>
        <w:jc w:val="both"/>
        <w:rPr>
          <w:rFonts w:eastAsia="Times New Roman" w:cs="Times New Roman"/>
          <w:strike/>
          <w:szCs w:val="28"/>
          <w:lang w:val="nl-NL" w:eastAsia="vi-VN"/>
        </w:rPr>
      </w:pPr>
      <w:r w:rsidRPr="00AB672D">
        <w:rPr>
          <w:rFonts w:eastAsia="Times New Roman" w:cs="Times New Roman"/>
          <w:szCs w:val="28"/>
          <w:lang w:val="nl-NL" w:eastAsia="vi-VN"/>
        </w:rPr>
        <w:t xml:space="preserve">a) </w:t>
      </w:r>
      <w:r w:rsidRPr="00AB672D">
        <w:rPr>
          <w:rFonts w:eastAsia="Times New Roman" w:cs="Times New Roman"/>
          <w:szCs w:val="28"/>
          <w:lang w:eastAsia="vi-VN"/>
        </w:rPr>
        <w:t xml:space="preserve">Đối với nhận thừa kế là chứng khoán bao gồm: cổ phiếu, </w:t>
      </w:r>
      <w:r w:rsidRPr="00AB672D">
        <w:rPr>
          <w:rFonts w:eastAsia="Times New Roman" w:cs="Times New Roman"/>
          <w:iCs/>
          <w:szCs w:val="28"/>
          <w:lang w:eastAsia="vi-VN"/>
        </w:rPr>
        <w:t xml:space="preserve">quyền mua cổ phiếu, </w:t>
      </w:r>
      <w:r w:rsidRPr="00AB672D">
        <w:rPr>
          <w:rFonts w:eastAsia="Times New Roman" w:cs="Times New Roman"/>
          <w:szCs w:val="28"/>
          <w:lang w:eastAsia="vi-VN"/>
        </w:rPr>
        <w:t>trái phiếu, tín phiếu, chứng chỉ quỹ và các loại chứng khoán khác theo quy định của Luật Chứng khoán</w:t>
      </w:r>
      <w:r w:rsidRPr="00AB672D">
        <w:rPr>
          <w:rFonts w:eastAsia="Times New Roman" w:cs="Times New Roman"/>
          <w:szCs w:val="28"/>
          <w:lang w:val="nl-NL" w:eastAsia="vi-VN"/>
        </w:rPr>
        <w:t xml:space="preserve">; </w:t>
      </w:r>
      <w:r w:rsidRPr="00AB672D">
        <w:rPr>
          <w:rFonts w:eastAsia="Times New Roman" w:cs="Times New Roman"/>
          <w:iCs/>
          <w:szCs w:val="28"/>
          <w:lang w:eastAsia="vi-VN"/>
        </w:rPr>
        <w:t xml:space="preserve">cổ phần của cá nhân trong công ty cổ phần theo quy định của Luật </w:t>
      </w:r>
      <w:r w:rsidRPr="00AB672D">
        <w:rPr>
          <w:rFonts w:eastAsia="Times New Roman" w:cs="Times New Roman"/>
          <w:iCs/>
          <w:szCs w:val="28"/>
          <w:lang w:val="nl-NL" w:eastAsia="vi-VN"/>
        </w:rPr>
        <w:t>D</w:t>
      </w:r>
      <w:r w:rsidRPr="00AB672D">
        <w:rPr>
          <w:rFonts w:eastAsia="Times New Roman" w:cs="Times New Roman"/>
          <w:iCs/>
          <w:szCs w:val="28"/>
          <w:lang w:eastAsia="vi-VN"/>
        </w:rPr>
        <w:t>oanh nghiệp.</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b) Đối với nhận thừa kế là phần vốn trong các tổ chức kinh tế, cơ sở kinh doanh bao gồm: vốn góp trong công ty trách nhiệm hữu hạn, hợp tác xã, công ty hợp danh, hợp đồng hợp tác kinh doanh; vốn trong doanh nghiệp tư nhân, cơ sở kinh doanh của cá nhân; vốn trong các hiệp hội, quỹ được phép thành lập theo quy định của pháp luật hoặc toàn bộ cơ sở kinh doanh nếu là doanh nghiệp tư nhân, cơ sở kinh doanh của cá nhân.</w:t>
      </w:r>
    </w:p>
    <w:p w:rsidR="00AB672D" w:rsidRPr="00AB672D" w:rsidRDefault="00AB672D" w:rsidP="00AB672D">
      <w:pPr>
        <w:widowControl w:val="0"/>
        <w:adjustRightInd w:val="0"/>
        <w:spacing w:before="160" w:line="240" w:lineRule="auto"/>
        <w:ind w:firstLine="706"/>
        <w:jc w:val="both"/>
        <w:rPr>
          <w:rFonts w:eastAsia="Times New Roman" w:cs="Times New Roman"/>
          <w:bCs/>
          <w:iCs/>
          <w:szCs w:val="28"/>
          <w:lang w:val="nl-NL" w:eastAsia="vi-VN"/>
        </w:rPr>
      </w:pPr>
      <w:r w:rsidRPr="00AB672D">
        <w:rPr>
          <w:rFonts w:eastAsia="Times New Roman" w:cs="Times New Roman"/>
          <w:szCs w:val="28"/>
          <w:lang w:val="nl-NL" w:eastAsia="vi-VN"/>
        </w:rPr>
        <w:t xml:space="preserve">c) Đối với nhận thừa kế là bất động sản bao gồm: quyền sử dụng đất; quyền sử dụng đất có tài sản gắn liền với đất; quyền sở hữu nhà, </w:t>
      </w:r>
      <w:r w:rsidRPr="00AB672D">
        <w:rPr>
          <w:rFonts w:eastAsia="Times New Roman" w:cs="Times New Roman"/>
          <w:iCs/>
          <w:szCs w:val="28"/>
          <w:lang w:val="nl-NL" w:eastAsia="vi-VN"/>
        </w:rPr>
        <w:t xml:space="preserve">kể cả nhà ở hình thành trong tương lai; kết cấu hạ tầng và các công trình xây dựng gắn liền với đất, kể cả công trình xây dựng hình thành trong tương lai; </w:t>
      </w:r>
      <w:r w:rsidRPr="00AB672D">
        <w:rPr>
          <w:rFonts w:eastAsia="Times New Roman" w:cs="Times New Roman"/>
          <w:szCs w:val="28"/>
          <w:lang w:val="nl-NL" w:eastAsia="vi-VN"/>
        </w:rPr>
        <w:t>quyền thuê đất</w:t>
      </w:r>
      <w:r w:rsidRPr="00AB672D">
        <w:rPr>
          <w:rFonts w:eastAsia="Times New Roman" w:cs="Times New Roman"/>
          <w:iCs/>
          <w:szCs w:val="28"/>
          <w:lang w:val="nl-NL" w:eastAsia="vi-VN"/>
        </w:rPr>
        <w:t>; quyền thuê</w:t>
      </w:r>
      <w:r w:rsidRPr="00AB672D">
        <w:rPr>
          <w:rFonts w:eastAsia="Times New Roman" w:cs="Times New Roman"/>
          <w:szCs w:val="28"/>
          <w:lang w:val="nl-NL" w:eastAsia="vi-VN"/>
        </w:rPr>
        <w:t xml:space="preserve"> mặt nước</w:t>
      </w:r>
      <w:r w:rsidRPr="00AB672D">
        <w:rPr>
          <w:rFonts w:eastAsia="Times New Roman" w:cs="Times New Roman"/>
          <w:iCs/>
          <w:szCs w:val="28"/>
          <w:lang w:val="nl-NL" w:eastAsia="vi-VN"/>
        </w:rPr>
        <w:t xml:space="preserve">; các khoản thu nhập khác nhận được từ thừa kế là bất động sản dưới mọi hình thức; trừ thu nhập từ thừa kế là bất động sản theo hướng dẫn tại điểm d, khoản 1, Điều 3 Thông tư này. </w:t>
      </w:r>
    </w:p>
    <w:p w:rsidR="00AB672D" w:rsidRPr="00AB672D" w:rsidRDefault="00AB672D" w:rsidP="00AB672D">
      <w:pPr>
        <w:spacing w:before="16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d) Đối với nhận thừa kế là các tài sản khác phải đăng ký quyền sở hữu hoặc quyền sử dụng với cơ quan quản lý Nhà nước </w:t>
      </w:r>
      <w:r w:rsidRPr="00AB672D">
        <w:rPr>
          <w:rFonts w:eastAsia="Times New Roman" w:cs="Times New Roman"/>
          <w:iCs/>
          <w:szCs w:val="28"/>
          <w:lang w:val="nl-NL" w:eastAsia="vi-VN"/>
        </w:rPr>
        <w:t>như:</w:t>
      </w:r>
      <w:r w:rsidRPr="00AB672D">
        <w:rPr>
          <w:rFonts w:eastAsia="Times New Roman" w:cs="Times New Roman"/>
          <w:szCs w:val="28"/>
          <w:lang w:val="nl-NL" w:eastAsia="vi-VN"/>
        </w:rPr>
        <w:t xml:space="preserve"> ô tô; xe gắn máy, xe mô tô; tàu thủy, </w:t>
      </w:r>
      <w:r w:rsidRPr="00AB672D">
        <w:rPr>
          <w:rFonts w:eastAsia="Times New Roman" w:cs="Times New Roman"/>
          <w:iCs/>
          <w:szCs w:val="28"/>
          <w:lang w:val="nl-NL" w:eastAsia="vi-VN"/>
        </w:rPr>
        <w:t>kể cả sà lan, ca nô, tàu kéo, tàu đẩy;</w:t>
      </w:r>
      <w:r w:rsidRPr="00AB672D">
        <w:rPr>
          <w:rFonts w:eastAsia="Times New Roman" w:cs="Times New Roman"/>
          <w:szCs w:val="28"/>
          <w:lang w:val="nl-NL" w:eastAsia="vi-VN"/>
        </w:rPr>
        <w:t xml:space="preserve"> thuyền, </w:t>
      </w:r>
      <w:r w:rsidRPr="00AB672D">
        <w:rPr>
          <w:rFonts w:eastAsia="Times New Roman" w:cs="Times New Roman"/>
          <w:iCs/>
          <w:szCs w:val="28"/>
          <w:lang w:val="nl-NL" w:eastAsia="vi-VN"/>
        </w:rPr>
        <w:t>kể cả</w:t>
      </w:r>
      <w:r w:rsidRPr="00AB672D">
        <w:rPr>
          <w:rFonts w:eastAsia="Times New Roman" w:cs="Times New Roman"/>
          <w:szCs w:val="28"/>
          <w:lang w:val="nl-NL" w:eastAsia="vi-VN"/>
        </w:rPr>
        <w:t xml:space="preserve"> </w:t>
      </w:r>
      <w:r w:rsidRPr="00AB672D">
        <w:rPr>
          <w:rFonts w:eastAsia="Times New Roman" w:cs="Times New Roman"/>
          <w:iCs/>
          <w:szCs w:val="28"/>
          <w:lang w:val="nl-NL" w:eastAsia="vi-VN"/>
        </w:rPr>
        <w:t>du thuyền</w:t>
      </w:r>
      <w:r w:rsidRPr="00AB672D">
        <w:rPr>
          <w:rFonts w:eastAsia="Times New Roman" w:cs="Times New Roman"/>
          <w:szCs w:val="28"/>
          <w:lang w:val="nl-NL" w:eastAsia="vi-VN"/>
        </w:rPr>
        <w:t xml:space="preserve">; </w:t>
      </w:r>
      <w:r w:rsidRPr="00AB672D">
        <w:rPr>
          <w:rFonts w:eastAsia="Times New Roman" w:cs="Times New Roman"/>
          <w:iCs/>
          <w:szCs w:val="28"/>
          <w:lang w:val="nl-NL" w:eastAsia="vi-VN"/>
        </w:rPr>
        <w:t xml:space="preserve">tàu </w:t>
      </w:r>
      <w:r w:rsidRPr="00AB672D">
        <w:rPr>
          <w:rFonts w:eastAsia="Times New Roman" w:cs="Times New Roman"/>
          <w:szCs w:val="28"/>
          <w:lang w:val="nl-NL" w:eastAsia="vi-VN"/>
        </w:rPr>
        <w:t xml:space="preserve">bay; </w:t>
      </w:r>
      <w:r w:rsidRPr="00AB672D">
        <w:rPr>
          <w:rFonts w:eastAsia="Times New Roman" w:cs="Times New Roman"/>
          <w:iCs/>
          <w:szCs w:val="28"/>
          <w:lang w:val="nl-NL" w:eastAsia="vi-VN"/>
        </w:rPr>
        <w:t>súng săn, súng thể thao</w:t>
      </w:r>
      <w:r w:rsidRPr="00AB672D">
        <w:rPr>
          <w:rFonts w:eastAsia="Times New Roman" w:cs="Times New Roman"/>
          <w:szCs w:val="28"/>
          <w:lang w:val="nl-NL" w:eastAsia="vi-VN"/>
        </w:rPr>
        <w:t xml:space="preserve">. </w:t>
      </w:r>
    </w:p>
    <w:p w:rsidR="00AB672D" w:rsidRPr="00A46FB8" w:rsidRDefault="00AB672D" w:rsidP="00AB672D">
      <w:pPr>
        <w:widowControl w:val="0"/>
        <w:adjustRightInd w:val="0"/>
        <w:spacing w:before="160" w:line="240" w:lineRule="auto"/>
        <w:ind w:firstLine="706"/>
        <w:jc w:val="both"/>
        <w:rPr>
          <w:rFonts w:eastAsia="Times New Roman" w:cs="Times New Roman"/>
          <w:b/>
          <w:i/>
          <w:color w:val="FF0000"/>
          <w:szCs w:val="28"/>
          <w:lang w:val="nl-NL" w:eastAsia="vi-VN"/>
        </w:rPr>
      </w:pPr>
      <w:r w:rsidRPr="00A46FB8">
        <w:rPr>
          <w:rFonts w:eastAsia="Times New Roman" w:cs="Times New Roman"/>
          <w:b/>
          <w:i/>
          <w:color w:val="FF0000"/>
          <w:szCs w:val="28"/>
          <w:lang w:val="nl-NL" w:eastAsia="vi-VN"/>
        </w:rPr>
        <w:t>10. Thu nhập từ nhận quà tặng</w:t>
      </w:r>
    </w:p>
    <w:p w:rsidR="00AB672D" w:rsidRPr="00AB672D" w:rsidRDefault="00AB672D" w:rsidP="00AB672D">
      <w:pPr>
        <w:widowControl w:val="0"/>
        <w:adjustRightInd w:val="0"/>
        <w:spacing w:before="16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Thu nhập từ nhận quà tặng là khoản thu nhập của cá nhân nhận được từ các tổ chức, cá nhân trong và ngoài nước, cụ thể như sau: </w:t>
      </w:r>
    </w:p>
    <w:p w:rsidR="00AB672D" w:rsidRPr="00AB672D" w:rsidRDefault="00AB672D" w:rsidP="00AB672D">
      <w:pPr>
        <w:widowControl w:val="0"/>
        <w:adjustRightInd w:val="0"/>
        <w:spacing w:before="160" w:line="240" w:lineRule="auto"/>
        <w:ind w:firstLine="706"/>
        <w:jc w:val="both"/>
        <w:rPr>
          <w:rFonts w:eastAsia="Times New Roman" w:cs="Times New Roman"/>
          <w:iCs/>
          <w:strike/>
          <w:szCs w:val="28"/>
          <w:lang w:eastAsia="vi-VN"/>
        </w:rPr>
      </w:pPr>
      <w:r w:rsidRPr="00AB672D">
        <w:rPr>
          <w:rFonts w:eastAsia="Times New Roman" w:cs="Times New Roman"/>
          <w:szCs w:val="28"/>
          <w:lang w:val="nl-NL" w:eastAsia="vi-VN"/>
        </w:rPr>
        <w:t xml:space="preserve">a) </w:t>
      </w:r>
      <w:r w:rsidRPr="00AB672D">
        <w:rPr>
          <w:rFonts w:eastAsia="Times New Roman" w:cs="Times New Roman"/>
          <w:szCs w:val="28"/>
          <w:lang w:eastAsia="vi-VN"/>
        </w:rPr>
        <w:t xml:space="preserve">Đối với nhận quà tặng là chứng khoán bao gồm: cổ phiếu, </w:t>
      </w:r>
      <w:r w:rsidRPr="00AB672D">
        <w:rPr>
          <w:rFonts w:eastAsia="Times New Roman" w:cs="Times New Roman"/>
          <w:iCs/>
          <w:szCs w:val="28"/>
          <w:lang w:eastAsia="vi-VN"/>
        </w:rPr>
        <w:t xml:space="preserve">quyền mua cổ phiếu, </w:t>
      </w:r>
      <w:r w:rsidRPr="00AB672D">
        <w:rPr>
          <w:rFonts w:eastAsia="Times New Roman" w:cs="Times New Roman"/>
          <w:szCs w:val="28"/>
          <w:lang w:eastAsia="vi-VN"/>
        </w:rPr>
        <w:t>trái phiếu, tín phiếu, chứng chỉ quỹ và các loại chứng khoán khác theo qu</w:t>
      </w:r>
      <w:r w:rsidRPr="00AB672D">
        <w:rPr>
          <w:rFonts w:eastAsia="Times New Roman" w:cs="Times New Roman"/>
          <w:szCs w:val="28"/>
          <w:lang w:val="nl-NL" w:eastAsia="vi-VN"/>
        </w:rPr>
        <w:t>y</w:t>
      </w:r>
      <w:r w:rsidRPr="00AB672D">
        <w:rPr>
          <w:rFonts w:eastAsia="Times New Roman" w:cs="Times New Roman"/>
          <w:szCs w:val="28"/>
          <w:lang w:eastAsia="vi-VN"/>
        </w:rPr>
        <w:t xml:space="preserve"> định của Luật Chứng khoán; </w:t>
      </w:r>
      <w:r w:rsidRPr="00AB672D">
        <w:rPr>
          <w:rFonts w:eastAsia="Times New Roman" w:cs="Times New Roman"/>
          <w:iCs/>
          <w:szCs w:val="28"/>
          <w:lang w:eastAsia="vi-VN"/>
        </w:rPr>
        <w:t xml:space="preserve">cổ phần của các cá nhân trong công ty cổ phần theo quy định của Luật </w:t>
      </w:r>
      <w:r w:rsidRPr="00AB672D">
        <w:rPr>
          <w:rFonts w:eastAsia="Times New Roman" w:cs="Times New Roman"/>
          <w:iCs/>
          <w:szCs w:val="28"/>
          <w:lang w:val="nl-NL" w:eastAsia="vi-VN"/>
        </w:rPr>
        <w:t>D</w:t>
      </w:r>
      <w:r w:rsidRPr="00AB672D">
        <w:rPr>
          <w:rFonts w:eastAsia="Times New Roman" w:cs="Times New Roman"/>
          <w:iCs/>
          <w:szCs w:val="28"/>
          <w:lang w:eastAsia="vi-VN"/>
        </w:rPr>
        <w:t>oanh nghiệp.</w:t>
      </w:r>
    </w:p>
    <w:p w:rsidR="00AB672D" w:rsidRPr="00AB672D" w:rsidRDefault="00AB672D" w:rsidP="00AB672D">
      <w:pPr>
        <w:widowControl w:val="0"/>
        <w:adjustRightInd w:val="0"/>
        <w:spacing w:before="160" w:line="240" w:lineRule="auto"/>
        <w:ind w:firstLine="706"/>
        <w:jc w:val="both"/>
        <w:rPr>
          <w:rFonts w:eastAsia="Times New Roman" w:cs="Times New Roman"/>
          <w:szCs w:val="28"/>
          <w:lang w:val="nl-NL" w:eastAsia="vi-VN"/>
        </w:rPr>
      </w:pPr>
      <w:r w:rsidRPr="00AB672D">
        <w:rPr>
          <w:rFonts w:eastAsia="Times New Roman" w:cs="Times New Roman"/>
          <w:szCs w:val="28"/>
          <w:lang w:eastAsia="vi-VN"/>
        </w:rPr>
        <w:t xml:space="preserve">b) </w:t>
      </w:r>
      <w:r w:rsidRPr="00AB672D">
        <w:rPr>
          <w:rFonts w:eastAsia="Times New Roman" w:cs="Times New Roman"/>
          <w:szCs w:val="28"/>
          <w:lang w:val="nl-NL" w:eastAsia="vi-VN"/>
        </w:rPr>
        <w:t>Đối với nhận quà tặng là phần vốn trong các tổ chức kinh tế, cơ sở kinh doanh bao gồm: vốn trong công ty trách nhiệm hữu hạn, hợp tác xã, công ty hợp danh, hợp đồng hợp tác kinh doanh, vốn trong doanh nghiệp tư nhân, cơ sở kinh doanh của cá nhân, vốn trong các hiệp hội, quỹ được phép thành lập theo quy định của pháp luật hoặc toàn bộ cơ sở kinh doanh nếu là doanh nghiệp tư nhân, cơ sở kinh doanh của cá nhân.</w:t>
      </w:r>
    </w:p>
    <w:p w:rsidR="00AB672D" w:rsidRPr="00AB672D" w:rsidRDefault="00AB672D" w:rsidP="00AB672D">
      <w:pPr>
        <w:widowControl w:val="0"/>
        <w:adjustRightInd w:val="0"/>
        <w:spacing w:before="160" w:line="240" w:lineRule="auto"/>
        <w:ind w:firstLine="706"/>
        <w:jc w:val="both"/>
        <w:rPr>
          <w:rFonts w:eastAsia="Times New Roman" w:cs="Times New Roman"/>
          <w:bCs/>
          <w:iCs/>
          <w:szCs w:val="28"/>
          <w:lang w:val="nl-NL" w:eastAsia="vi-VN"/>
        </w:rPr>
      </w:pPr>
      <w:r w:rsidRPr="00AB672D">
        <w:rPr>
          <w:rFonts w:eastAsia="Times New Roman" w:cs="Times New Roman"/>
          <w:szCs w:val="28"/>
          <w:lang w:val="nl-NL" w:eastAsia="vi-VN"/>
        </w:rPr>
        <w:t xml:space="preserve">c) Đối với nhận quà tặng là bất động sản bao gồm: quyền sử dụng đất; quyền sử dụng đất có tài sản gắn liền với đất; quyền sở hữu nhà, </w:t>
      </w:r>
      <w:r w:rsidRPr="00AB672D">
        <w:rPr>
          <w:rFonts w:eastAsia="Times New Roman" w:cs="Times New Roman"/>
          <w:iCs/>
          <w:szCs w:val="28"/>
          <w:lang w:val="nl-NL" w:eastAsia="vi-VN"/>
        </w:rPr>
        <w:t xml:space="preserve">kể cả nhà ở hình thành trong tương lai; kết cấu hạ tầng và các công trình xây dựng gắn liền với đất, kể cả công trình xây dựng hình thành trong tương lai; </w:t>
      </w:r>
      <w:r w:rsidRPr="00AB672D">
        <w:rPr>
          <w:rFonts w:eastAsia="Times New Roman" w:cs="Times New Roman"/>
          <w:szCs w:val="28"/>
          <w:lang w:val="nl-NL" w:eastAsia="vi-VN"/>
        </w:rPr>
        <w:t>quyền thuê đất</w:t>
      </w:r>
      <w:r w:rsidRPr="00AB672D">
        <w:rPr>
          <w:rFonts w:eastAsia="Times New Roman" w:cs="Times New Roman"/>
          <w:iCs/>
          <w:szCs w:val="28"/>
          <w:lang w:val="nl-NL" w:eastAsia="vi-VN"/>
        </w:rPr>
        <w:t>; quyền thuê</w:t>
      </w:r>
      <w:r w:rsidRPr="00AB672D">
        <w:rPr>
          <w:rFonts w:eastAsia="Times New Roman" w:cs="Times New Roman"/>
          <w:szCs w:val="28"/>
          <w:lang w:val="nl-NL" w:eastAsia="vi-VN"/>
        </w:rPr>
        <w:t xml:space="preserve"> mặt nước</w:t>
      </w:r>
      <w:r w:rsidRPr="00AB672D">
        <w:rPr>
          <w:rFonts w:eastAsia="Times New Roman" w:cs="Times New Roman"/>
          <w:iCs/>
          <w:szCs w:val="28"/>
          <w:lang w:val="nl-NL" w:eastAsia="vi-VN"/>
        </w:rPr>
        <w:t xml:space="preserve">; các khoản thu nhập khác nhận được từ thừa kế là bất động sản dưới mọi hình thức; trừ thu nhập từ quà tặng là bất động sản hướng dẫn tại điểm d, khoản 1, Điều 3 Thông tư này. </w:t>
      </w:r>
    </w:p>
    <w:p w:rsidR="00AB672D" w:rsidRPr="00AB672D" w:rsidRDefault="00AB672D" w:rsidP="00AB672D">
      <w:pPr>
        <w:spacing w:before="160" w:line="240" w:lineRule="auto"/>
        <w:ind w:firstLine="720"/>
        <w:jc w:val="both"/>
        <w:rPr>
          <w:rFonts w:eastAsia="Times New Roman" w:cs="Times New Roman"/>
          <w:b/>
          <w:szCs w:val="28"/>
          <w:lang w:val="nl-NL" w:eastAsia="vi-VN"/>
        </w:rPr>
      </w:pPr>
      <w:r w:rsidRPr="00AB672D">
        <w:rPr>
          <w:rFonts w:eastAsia="Times New Roman" w:cs="Times New Roman"/>
          <w:szCs w:val="28"/>
          <w:lang w:val="nl-NL" w:eastAsia="vi-VN"/>
        </w:rPr>
        <w:t>d) Đối với nhận quà tặng là các tài sản khác phải đăng ký quyền sở hữu hoặc quyền sử dụng với cơ quan quản lý Nhà nước như</w:t>
      </w:r>
      <w:r w:rsidRPr="00AB672D">
        <w:rPr>
          <w:rFonts w:eastAsia="Times New Roman" w:cs="Times New Roman"/>
          <w:iCs/>
          <w:szCs w:val="28"/>
          <w:lang w:val="nl-NL" w:eastAsia="vi-VN"/>
        </w:rPr>
        <w:t>:</w:t>
      </w:r>
      <w:r w:rsidRPr="00AB672D">
        <w:rPr>
          <w:rFonts w:eastAsia="Times New Roman" w:cs="Times New Roman"/>
          <w:szCs w:val="28"/>
          <w:lang w:val="nl-NL" w:eastAsia="vi-VN"/>
        </w:rPr>
        <w:t xml:space="preserve"> ô tô; xe gắn máy, xe mô tô; tàu thủy, </w:t>
      </w:r>
      <w:r w:rsidRPr="00AB672D">
        <w:rPr>
          <w:rFonts w:eastAsia="Times New Roman" w:cs="Times New Roman"/>
          <w:iCs/>
          <w:szCs w:val="28"/>
          <w:lang w:val="nl-NL" w:eastAsia="vi-VN"/>
        </w:rPr>
        <w:t>kể cả sà lan, ca nô, tàu kéo, tàu đẩy;</w:t>
      </w:r>
      <w:r w:rsidRPr="00AB672D">
        <w:rPr>
          <w:rFonts w:eastAsia="Times New Roman" w:cs="Times New Roman"/>
          <w:szCs w:val="28"/>
          <w:lang w:val="nl-NL" w:eastAsia="vi-VN"/>
        </w:rPr>
        <w:t xml:space="preserve"> thuyền, </w:t>
      </w:r>
      <w:r w:rsidRPr="00AB672D">
        <w:rPr>
          <w:rFonts w:eastAsia="Times New Roman" w:cs="Times New Roman"/>
          <w:iCs/>
          <w:szCs w:val="28"/>
          <w:lang w:val="nl-NL" w:eastAsia="vi-VN"/>
        </w:rPr>
        <w:t>kể cả</w:t>
      </w:r>
      <w:r w:rsidRPr="00AB672D">
        <w:rPr>
          <w:rFonts w:eastAsia="Times New Roman" w:cs="Times New Roman"/>
          <w:szCs w:val="28"/>
          <w:lang w:val="nl-NL" w:eastAsia="vi-VN"/>
        </w:rPr>
        <w:t xml:space="preserve"> </w:t>
      </w:r>
      <w:r w:rsidRPr="00AB672D">
        <w:rPr>
          <w:rFonts w:eastAsia="Times New Roman" w:cs="Times New Roman"/>
          <w:iCs/>
          <w:szCs w:val="28"/>
          <w:lang w:val="nl-NL" w:eastAsia="vi-VN"/>
        </w:rPr>
        <w:t>du thuyền</w:t>
      </w:r>
      <w:r w:rsidRPr="00AB672D">
        <w:rPr>
          <w:rFonts w:eastAsia="Times New Roman" w:cs="Times New Roman"/>
          <w:szCs w:val="28"/>
          <w:lang w:val="nl-NL" w:eastAsia="vi-VN"/>
        </w:rPr>
        <w:t xml:space="preserve">; </w:t>
      </w:r>
      <w:r w:rsidRPr="00AB672D">
        <w:rPr>
          <w:rFonts w:eastAsia="Times New Roman" w:cs="Times New Roman"/>
          <w:iCs/>
          <w:szCs w:val="28"/>
          <w:lang w:val="nl-NL" w:eastAsia="vi-VN"/>
        </w:rPr>
        <w:t xml:space="preserve">tàu </w:t>
      </w:r>
      <w:r w:rsidRPr="00AB672D">
        <w:rPr>
          <w:rFonts w:eastAsia="Times New Roman" w:cs="Times New Roman"/>
          <w:szCs w:val="28"/>
          <w:lang w:val="nl-NL" w:eastAsia="vi-VN"/>
        </w:rPr>
        <w:t xml:space="preserve">bay; </w:t>
      </w:r>
      <w:r w:rsidRPr="00AB672D">
        <w:rPr>
          <w:rFonts w:eastAsia="Times New Roman" w:cs="Times New Roman"/>
          <w:iCs/>
          <w:szCs w:val="28"/>
          <w:lang w:val="nl-NL" w:eastAsia="vi-VN"/>
        </w:rPr>
        <w:t>súng săn, súng thể thao</w:t>
      </w:r>
      <w:r w:rsidRPr="00AB672D">
        <w:rPr>
          <w:rFonts w:eastAsia="Times New Roman" w:cs="Times New Roman"/>
          <w:szCs w:val="28"/>
          <w:lang w:val="nl-NL" w:eastAsia="vi-VN"/>
        </w:rPr>
        <w:t xml:space="preserve">. </w:t>
      </w:r>
    </w:p>
    <w:p w:rsidR="00AB672D" w:rsidRPr="00A75EDF" w:rsidRDefault="00AB672D" w:rsidP="00AB672D">
      <w:pPr>
        <w:widowControl w:val="0"/>
        <w:adjustRightInd w:val="0"/>
        <w:spacing w:before="120" w:after="120" w:line="240" w:lineRule="auto"/>
        <w:ind w:firstLine="706"/>
        <w:jc w:val="both"/>
        <w:rPr>
          <w:rFonts w:eastAsia="Times New Roman" w:cs="Times New Roman"/>
          <w:b/>
          <w:color w:val="FF0000"/>
          <w:szCs w:val="28"/>
          <w:lang w:val="nl-NL" w:eastAsia="vi-VN"/>
        </w:rPr>
      </w:pPr>
      <w:r w:rsidRPr="00A75EDF">
        <w:rPr>
          <w:rFonts w:eastAsia="Times New Roman" w:cs="Times New Roman"/>
          <w:b/>
          <w:color w:val="FF0000"/>
          <w:szCs w:val="28"/>
          <w:lang w:val="nl-NL" w:eastAsia="vi-VN"/>
        </w:rPr>
        <w:t>Điều 3. Các khoản thu nhập được miễn thuế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b/>
        <w:t>1. Căn cứ quy định tại Điều 4 của Luật Thuế thu nhập cá nhân, Điều 4 của Nghị định số 65/2013/NĐ-CP, các khoản thu nhập được miễn thuế bao gồm:</w:t>
      </w:r>
    </w:p>
    <w:p w:rsidR="00AB672D" w:rsidRPr="0049739C" w:rsidRDefault="00AB672D" w:rsidP="00AB672D">
      <w:pPr>
        <w:spacing w:before="120" w:after="120" w:line="240" w:lineRule="auto"/>
        <w:ind w:firstLine="720"/>
        <w:jc w:val="both"/>
        <w:rPr>
          <w:rFonts w:eastAsia="Times New Roman" w:cs="Times New Roman"/>
          <w:color w:val="FF0000"/>
          <w:szCs w:val="28"/>
          <w:lang w:val="nl-NL" w:eastAsia="vi-VN"/>
        </w:rPr>
      </w:pPr>
      <w:r w:rsidRPr="00AB672D">
        <w:rPr>
          <w:rFonts w:eastAsia="Times New Roman" w:cs="Times New Roman"/>
          <w:szCs w:val="28"/>
          <w:lang w:val="nl-NL" w:eastAsia="vi-VN"/>
        </w:rPr>
        <w:t xml:space="preserve">a) </w:t>
      </w:r>
      <w:r w:rsidRPr="0049739C">
        <w:rPr>
          <w:rFonts w:eastAsia="Times New Roman" w:cs="Times New Roman"/>
          <w:color w:val="FF0000"/>
          <w:szCs w:val="28"/>
          <w:lang w:val="nl-NL" w:eastAsia="vi-VN"/>
        </w:rPr>
        <w:t xml:space="preserve">Thu nhập từ chuyển nhượng bất động sản </w:t>
      </w:r>
      <w:r w:rsidRPr="00AB672D">
        <w:rPr>
          <w:rFonts w:eastAsia="Times New Roman" w:cs="Times New Roman"/>
          <w:szCs w:val="28"/>
          <w:lang w:val="nl-NL" w:eastAsia="vi-VN"/>
        </w:rPr>
        <w:t xml:space="preserve">(bao gồm cả nhà ở hình thành trong tương lai, công trình xây dựng hình thành trong tương lai theo quy định </w:t>
      </w:r>
      <w:r w:rsidRPr="00AB672D">
        <w:rPr>
          <w:rFonts w:eastAsia="Times New Roman" w:cs="Times New Roman"/>
          <w:szCs w:val="28"/>
          <w:lang w:eastAsia="vi-VN"/>
        </w:rPr>
        <w:t xml:space="preserve">pháp luật </w:t>
      </w:r>
      <w:r w:rsidRPr="00AB672D">
        <w:rPr>
          <w:rFonts w:eastAsia="Times New Roman" w:cs="Times New Roman"/>
          <w:szCs w:val="28"/>
          <w:lang w:val="nl-NL" w:eastAsia="vi-VN"/>
        </w:rPr>
        <w:t xml:space="preserve">về kinh doanh bất động sản) giữa: </w:t>
      </w:r>
      <w:r w:rsidRPr="0049739C">
        <w:rPr>
          <w:rFonts w:eastAsia="Times New Roman" w:cs="Times New Roman"/>
          <w:color w:val="FF0000"/>
          <w:szCs w:val="28"/>
          <w:lang w:val="nl-NL" w:eastAsia="vi-VN"/>
        </w:rPr>
        <w:t>vợ với chồng; cha đẻ, mẹ đẻ với con đẻ; cha nuôi, mẹ nuôi với con nuôi; cha chồng, mẹ chồng với con dâu; bố vợ, mẹ vợ với con rể; ông nội, bà nội với cháu nội; ông ngoại, bà ngoại với cháu ngoại; anh chị em ruột với nhau.</w:t>
      </w:r>
      <w:r w:rsidRPr="0049739C">
        <w:rPr>
          <w:rFonts w:eastAsia="Times New Roman" w:cs="Times New Roman"/>
          <w:color w:val="FF0000"/>
          <w:szCs w:val="28"/>
          <w:lang w:eastAsia="vi-VN"/>
        </w:rPr>
        <w:t xml:space="preserve">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bất động sản (bao gồm cả nhà ở hình thành trong tương lai, công trình xây dựng hình thành trong tương lai theo quy định </w:t>
      </w:r>
      <w:r w:rsidRPr="00AB672D">
        <w:rPr>
          <w:rFonts w:eastAsia="Times New Roman" w:cs="Times New Roman"/>
          <w:szCs w:val="28"/>
          <w:lang w:eastAsia="vi-VN"/>
        </w:rPr>
        <w:t xml:space="preserve">pháp luật </w:t>
      </w:r>
      <w:r w:rsidRPr="00AB672D">
        <w:rPr>
          <w:rFonts w:eastAsia="Times New Roman" w:cs="Times New Roman"/>
          <w:szCs w:val="28"/>
          <w:lang w:val="nl-NL" w:eastAsia="vi-VN"/>
        </w:rPr>
        <w:t xml:space="preserve">về kinh doanh bất động sản) do </w:t>
      </w:r>
      <w:r w:rsidRPr="00AB672D">
        <w:rPr>
          <w:rFonts w:eastAsia="Times New Roman" w:cs="Times New Roman"/>
          <w:szCs w:val="28"/>
          <w:lang w:val="nl-NL" w:eastAsia="vi-VN"/>
        </w:rPr>
        <w:lastRenderedPageBreak/>
        <w:t>vợ hoặc chồng tạo lập trong thời kỳ hôn nhân được xác định là tài sản chung của vợ chồng, khi ly hôn được phân chia theo thỏa thuận hoặc do tòa án phán quyết thì việc phân chia tài sản này thuộc diện được miễn thuế.</w:t>
      </w:r>
    </w:p>
    <w:p w:rsidR="00AB672D" w:rsidRPr="0049739C" w:rsidRDefault="00AB672D" w:rsidP="00AB672D">
      <w:pPr>
        <w:widowControl w:val="0"/>
        <w:adjustRightInd w:val="0"/>
        <w:spacing w:before="120" w:after="120" w:line="240" w:lineRule="auto"/>
        <w:ind w:firstLine="706"/>
        <w:jc w:val="both"/>
        <w:rPr>
          <w:rFonts w:eastAsia="Times New Roman" w:cs="Times New Roman"/>
          <w:color w:val="FF0000"/>
          <w:szCs w:val="28"/>
          <w:lang w:val="nl-NL" w:eastAsia="vi-VN"/>
        </w:rPr>
      </w:pPr>
      <w:r w:rsidRPr="00AB672D">
        <w:rPr>
          <w:rFonts w:eastAsia="Times New Roman" w:cs="Times New Roman"/>
          <w:szCs w:val="28"/>
          <w:lang w:val="nl-NL" w:eastAsia="vi-VN"/>
        </w:rPr>
        <w:t xml:space="preserve">b) Thu nhập từ chuyển nhượng nhà ở, quyền sử dụng đất ở và tài sản gắn liền với đất ở của cá nhân trong trường hợp người chuyển </w:t>
      </w:r>
      <w:r w:rsidRPr="0049739C">
        <w:rPr>
          <w:rFonts w:eastAsia="Times New Roman" w:cs="Times New Roman"/>
          <w:color w:val="FF0000"/>
          <w:szCs w:val="28"/>
          <w:lang w:val="nl-NL" w:eastAsia="vi-VN"/>
        </w:rPr>
        <w:t>nhượng chỉ có duy nhất một nhà ở, quyền sử dụng đất ở tại Việt Nam.</w:t>
      </w:r>
    </w:p>
    <w:p w:rsidR="00AB672D" w:rsidRPr="00AB672D" w:rsidRDefault="00AB672D" w:rsidP="00AB672D">
      <w:pPr>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b.1) Cá nhân</w:t>
      </w:r>
      <w:r w:rsidRPr="00AB672D">
        <w:rPr>
          <w:rFonts w:eastAsia="Times New Roman" w:cs="Times New Roman"/>
          <w:szCs w:val="28"/>
          <w:lang w:val="am-ET" w:eastAsia="vi-VN"/>
        </w:rPr>
        <w:t xml:space="preserve"> chuyển nhượng nhà ở, quyền sử dụng đất ở được</w:t>
      </w:r>
      <w:r w:rsidRPr="00AB672D">
        <w:rPr>
          <w:rFonts w:eastAsia="Times New Roman" w:cs="Times New Roman"/>
          <w:szCs w:val="28"/>
          <w:lang w:val="nl-NL" w:eastAsia="vi-VN"/>
        </w:rPr>
        <w:t xml:space="preserve"> miễn thuế theo hướng dẫn</w:t>
      </w:r>
      <w:r w:rsidRPr="00AB672D">
        <w:rPr>
          <w:rFonts w:eastAsia="Times New Roman" w:cs="Times New Roman"/>
          <w:szCs w:val="28"/>
          <w:lang w:val="am-ET" w:eastAsia="vi-VN"/>
        </w:rPr>
        <w:t xml:space="preserve"> tại đ</w:t>
      </w:r>
      <w:r w:rsidRPr="00AB672D">
        <w:rPr>
          <w:rFonts w:eastAsia="Times New Roman" w:cs="Times New Roman"/>
          <w:szCs w:val="28"/>
          <w:lang w:val="nl-NL" w:eastAsia="vi-VN"/>
        </w:rPr>
        <w:t xml:space="preserve">iểm b, </w:t>
      </w:r>
      <w:r w:rsidRPr="00AB672D">
        <w:rPr>
          <w:rFonts w:eastAsia="Times New Roman" w:cs="Times New Roman"/>
          <w:szCs w:val="28"/>
          <w:lang w:val="am-ET" w:eastAsia="vi-VN"/>
        </w:rPr>
        <w:t>khoản</w:t>
      </w:r>
      <w:r w:rsidRPr="00AB672D">
        <w:rPr>
          <w:rFonts w:eastAsia="Times New Roman" w:cs="Times New Roman"/>
          <w:szCs w:val="28"/>
          <w:lang w:val="nl-NL" w:eastAsia="vi-VN"/>
        </w:rPr>
        <w:t xml:space="preserve"> 1, Điều </w:t>
      </w:r>
      <w:r w:rsidRPr="00AB672D">
        <w:rPr>
          <w:rFonts w:eastAsia="Times New Roman" w:cs="Times New Roman"/>
          <w:szCs w:val="28"/>
          <w:lang w:val="am-ET" w:eastAsia="vi-VN"/>
        </w:rPr>
        <w:t xml:space="preserve">này </w:t>
      </w:r>
      <w:r w:rsidRPr="00AB672D">
        <w:rPr>
          <w:rFonts w:eastAsia="Times New Roman" w:cs="Times New Roman"/>
          <w:szCs w:val="28"/>
          <w:lang w:val="nl-NL" w:eastAsia="vi-VN"/>
        </w:rPr>
        <w:t>phải đồng thời đáp ứng các điều kiện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b.1.1) Chỉ có duy nhất quyền sở hữu một nhà ở hoặc quyền sử dụng một thửa đất ở </w:t>
      </w:r>
      <w:r w:rsidRPr="00AB672D">
        <w:rPr>
          <w:rFonts w:eastAsia="Times New Roman" w:cs="Times New Roman"/>
          <w:szCs w:val="28"/>
          <w:lang w:val="am-ET" w:eastAsia="vi-VN"/>
        </w:rPr>
        <w:t>(bao gồm cả trường hợp có nhà ở hoặc công trình xây dựng gắn liền với thửa đất đó</w:t>
      </w:r>
      <w:r w:rsidRPr="00AB672D">
        <w:rPr>
          <w:rFonts w:eastAsia="Times New Roman" w:cs="Times New Roman"/>
          <w:szCs w:val="28"/>
          <w:lang w:val="nl-NL" w:eastAsia="vi-VN"/>
        </w:rPr>
        <w:t>) tại thời điểm chuyển nhượng, cụ thể như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b.1.1.1) </w:t>
      </w:r>
      <w:r w:rsidRPr="00AB672D">
        <w:rPr>
          <w:rFonts w:eastAsia="Times New Roman" w:cs="Times New Roman"/>
          <w:szCs w:val="28"/>
          <w:lang w:val="am-ET" w:eastAsia="vi-VN"/>
        </w:rPr>
        <w:t xml:space="preserve">Việc xác định </w:t>
      </w:r>
      <w:r w:rsidRPr="00AB672D">
        <w:rPr>
          <w:rFonts w:eastAsia="Times New Roman" w:cs="Times New Roman"/>
          <w:szCs w:val="28"/>
          <w:lang w:val="nl-NL" w:eastAsia="vi-VN"/>
        </w:rPr>
        <w:t xml:space="preserve">quyền sở hữu nhà ở, quyền sử dụng </w:t>
      </w:r>
      <w:r w:rsidRPr="00AB672D">
        <w:rPr>
          <w:rFonts w:eastAsia="Times New Roman" w:cs="Times New Roman"/>
          <w:szCs w:val="28"/>
          <w:lang w:val="am-ET" w:eastAsia="vi-VN"/>
        </w:rPr>
        <w:t xml:space="preserve">đất ở căn cứ vào </w:t>
      </w:r>
      <w:r w:rsidRPr="00AB672D">
        <w:rPr>
          <w:rFonts w:eastAsia="Times New Roman" w:cs="Times New Roman"/>
          <w:szCs w:val="28"/>
          <w:lang w:val="nl-NL" w:eastAsia="vi-VN"/>
        </w:rPr>
        <w:t xml:space="preserve">Giấy chứng nhận quyền sử dụng đất, quyền sở hữu nhà ở và tài sản khác gắn liền với đất.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b.1.1.2) Trường hợp chuyển nhượng nhà ở có chung quyền sở hữu, đất ở có chung quyền sử dụng thì chỉ cá nhân chưa có quyền sở hữu nhà ở, quyền sử dụng đất ở nơi khác được miễn thuế; cá nhân có chung quyền sở hữu nhà ở, quyền sử dụng đất ở còn có quyền sở hữu nhà ở, quyền sử dụng đất ở khác không được miễn thuế.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b.1.1.3) Trường hợp vợ chồng có chung quyền sở hữu nhà ở, quyền sử dụng đất ở và cũng là duy nhất của chung vợ chồng nhưng vợ hoặc chồng còn có nhà ở, đất ở riêng, khi chuyển nhượng nhà ở, đất ở của chung vợ chồng thì vợ hoặc chồng chưa có nhà ở, đất ở riêng được miễn thuế; chồng hoặc vợ có nhà ở, đất ở riêng không được miễn thuế.  </w:t>
      </w:r>
    </w:p>
    <w:p w:rsidR="00AB672D" w:rsidRPr="00AB672D" w:rsidRDefault="00AB672D" w:rsidP="00AB672D">
      <w:pPr>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b.1.2) Có quyền sở hữu nhà ở, quyền sử dụng đất ở tính đến thời điểm chuyển nhượng tối thiểu là 183 ngày.</w:t>
      </w:r>
    </w:p>
    <w:p w:rsidR="00AB672D" w:rsidRPr="00AB672D" w:rsidRDefault="00AB672D" w:rsidP="00AB672D">
      <w:pPr>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Thời điểm xác định quyền sở hữu nhà ở, quyền sử dụng đất ở là ngày cấp Giấy chứng nhận quyền sử dụng đất, quyền sở hữu nhà ở và tài sản khác gắn liền với đất.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b.1.3) C</w:t>
      </w:r>
      <w:r w:rsidRPr="00AB672D">
        <w:rPr>
          <w:rFonts w:eastAsia="Times New Roman" w:cs="Times New Roman"/>
          <w:szCs w:val="28"/>
          <w:lang w:val="am-ET" w:eastAsia="vi-VN"/>
        </w:rPr>
        <w:t xml:space="preserve">huyển nhượng toàn bộ nhà ở, đất ở.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cá nhân có quyền hoặc chung quyền sở hữu nhà, quyền sử dụng đất ở duy nhất nhưng chuyển nhượng một phần thì không được miễn thuế cho phần chuyển nhượng đó.</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b.2) Nhà ở, đất ở duy nhất được miễn thuế do cá nhân chuyển nhượng bất động sản tự khai và chịu trách nhiệm. Nếu phát hiện không đúng sẽ bị xử lý truy thu thuế và phạt về hành vi vi phạm pháp luật thuế theo quy định của pháp luật về quản lý thuế.</w:t>
      </w:r>
    </w:p>
    <w:p w:rsidR="00AB672D" w:rsidRPr="00AB672D" w:rsidRDefault="00AB672D" w:rsidP="00AB672D">
      <w:pPr>
        <w:adjustRightInd w:val="0"/>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nl-NL" w:eastAsia="vi-VN"/>
        </w:rPr>
        <w:t xml:space="preserve">b.3) </w:t>
      </w:r>
      <w:r w:rsidRPr="00AB672D">
        <w:rPr>
          <w:rFonts w:eastAsia="Times New Roman" w:cs="Times New Roman"/>
          <w:szCs w:val="28"/>
          <w:lang w:eastAsia="vi-VN"/>
        </w:rPr>
        <w:t>Trường hợp</w:t>
      </w:r>
      <w:r w:rsidRPr="00AB672D">
        <w:rPr>
          <w:rFonts w:eastAsia="Times New Roman" w:cs="Times New Roman"/>
          <w:szCs w:val="28"/>
          <w:lang w:val="sv-SE" w:eastAsia="vi-VN"/>
        </w:rPr>
        <w:t xml:space="preserve"> chuyển nhượng nhà ở, công trình xây dựng hình thành trong tương </w:t>
      </w:r>
      <w:r w:rsidRPr="00AB672D">
        <w:rPr>
          <w:rFonts w:eastAsia="Times New Roman" w:cs="Times New Roman"/>
          <w:szCs w:val="28"/>
          <w:lang w:eastAsia="vi-VN"/>
        </w:rPr>
        <w:t xml:space="preserve">lai </w:t>
      </w:r>
      <w:r w:rsidRPr="00AB672D">
        <w:rPr>
          <w:rFonts w:eastAsia="Times New Roman" w:cs="Times New Roman"/>
          <w:szCs w:val="28"/>
          <w:lang w:val="sv-SE" w:eastAsia="vi-VN"/>
        </w:rPr>
        <w:t>không thuộc diện được miễn thuế thu nhập cá nhân theo hướng dẫn tại điểm b, khoản 1, Điều này.</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w:t>
      </w:r>
      <w:r w:rsidRPr="0049739C">
        <w:rPr>
          <w:rFonts w:eastAsia="Times New Roman" w:cs="Times New Roman"/>
          <w:color w:val="FF0000"/>
          <w:szCs w:val="28"/>
          <w:lang w:val="nl-NL" w:eastAsia="vi-VN"/>
        </w:rPr>
        <w:t>) Thu nhập từ giá trị quyền sử dụng đất của cá nhân được Nhà nước giao đất không phải trả tiền hoặc được giảm tiền sử dụng đất theo quy định của pháp luật</w:t>
      </w:r>
      <w:r w:rsidRPr="00AB672D">
        <w:rPr>
          <w:rFonts w:eastAsia="Times New Roman" w:cs="Times New Roman"/>
          <w:szCs w:val="28"/>
          <w:lang w:val="nl-NL" w:eastAsia="vi-VN"/>
        </w:rPr>
        <w: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cá nhân được miễn, giảm tiền sử dụng đất khi giao đất, nếu chuyển nhượng diện tích đất được miễn, giảm tiền sử dụng đất thì khai, nộp thuế đối với thu nhập từ chuyển nhượng bất động sản hướng dẫn tại Điều 12 Thông tư này.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d) </w:t>
      </w:r>
      <w:r w:rsidRPr="0049739C">
        <w:rPr>
          <w:rFonts w:eastAsia="Times New Roman" w:cs="Times New Roman"/>
          <w:color w:val="FF0000"/>
          <w:szCs w:val="28"/>
          <w:lang w:val="nl-NL" w:eastAsia="vi-VN"/>
        </w:rPr>
        <w:t xml:space="preserve">Thu nhập từ nhận thừa kế, quà tặng là bất động sản </w:t>
      </w:r>
      <w:r w:rsidRPr="00AB672D">
        <w:rPr>
          <w:rFonts w:eastAsia="Times New Roman" w:cs="Times New Roman"/>
          <w:szCs w:val="28"/>
          <w:lang w:val="nl-NL" w:eastAsia="vi-VN"/>
        </w:rPr>
        <w:t>(bao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đ) </w:t>
      </w:r>
      <w:r w:rsidRPr="0049739C">
        <w:rPr>
          <w:rFonts w:eastAsia="Times New Roman" w:cs="Times New Roman"/>
          <w:color w:val="FF0000"/>
          <w:szCs w:val="28"/>
          <w:lang w:val="nl-NL" w:eastAsia="vi-VN"/>
        </w:rPr>
        <w:t>Thu nhập từ chuyển đổi đất nông nghiệp</w:t>
      </w:r>
      <w:r w:rsidRPr="0049739C">
        <w:rPr>
          <w:rFonts w:eastAsia="Times New Roman" w:cs="Times New Roman"/>
          <w:color w:val="FF0000"/>
          <w:szCs w:val="28"/>
          <w:lang w:eastAsia="vi-VN"/>
        </w:rPr>
        <w:t xml:space="preserve"> </w:t>
      </w:r>
      <w:r w:rsidRPr="0049739C">
        <w:rPr>
          <w:rFonts w:eastAsia="Times New Roman" w:cs="Times New Roman"/>
          <w:color w:val="FF0000"/>
          <w:szCs w:val="28"/>
          <w:lang w:val="nl-NL" w:eastAsia="vi-VN"/>
        </w:rPr>
        <w:t>để hợp lý hoá sản xuất nông nghiệp</w:t>
      </w:r>
      <w:r w:rsidRPr="0049739C">
        <w:rPr>
          <w:rFonts w:eastAsia="Times New Roman" w:cs="Times New Roman"/>
          <w:color w:val="FF0000"/>
          <w:szCs w:val="28"/>
          <w:lang w:eastAsia="vi-VN"/>
        </w:rPr>
        <w:t xml:space="preserve"> </w:t>
      </w:r>
      <w:r w:rsidRPr="00AB672D">
        <w:rPr>
          <w:rFonts w:eastAsia="Times New Roman" w:cs="Times New Roman"/>
          <w:szCs w:val="28"/>
          <w:lang w:eastAsia="vi-VN"/>
        </w:rPr>
        <w:t>nhưng không làm thay đổi mục đích sử dụng đất</w:t>
      </w:r>
      <w:r w:rsidRPr="00AB672D">
        <w:rPr>
          <w:rFonts w:eastAsia="Times New Roman" w:cs="Times New Roman"/>
          <w:szCs w:val="28"/>
          <w:lang w:val="nl-NL" w:eastAsia="vi-VN"/>
        </w:rPr>
        <w:t xml:space="preserve"> của hộ gia đình, cá nhân</w:t>
      </w:r>
      <w:r w:rsidRPr="00AB672D">
        <w:rPr>
          <w:rFonts w:eastAsia="Times New Roman" w:cs="Times New Roman"/>
          <w:szCs w:val="28"/>
          <w:lang w:eastAsia="vi-VN"/>
        </w:rPr>
        <w:t xml:space="preserve"> </w:t>
      </w:r>
      <w:r w:rsidRPr="00AB672D">
        <w:rPr>
          <w:rFonts w:eastAsia="Times New Roman" w:cs="Times New Roman"/>
          <w:szCs w:val="28"/>
          <w:lang w:val="nl-NL" w:eastAsia="vi-VN"/>
        </w:rPr>
        <w:t>trực tiếp sản xuất nông nghiệp</w:t>
      </w:r>
      <w:r w:rsidRPr="00AB672D">
        <w:rPr>
          <w:rFonts w:eastAsia="Times New Roman" w:cs="Times New Roman"/>
          <w:szCs w:val="28"/>
          <w:lang w:eastAsia="vi-VN"/>
        </w:rPr>
        <w:t>,</w:t>
      </w:r>
      <w:r w:rsidRPr="00AB672D">
        <w:rPr>
          <w:rFonts w:eastAsia="Times New Roman" w:cs="Times New Roman"/>
          <w:szCs w:val="28"/>
          <w:lang w:val="nl-NL" w:eastAsia="vi-VN"/>
        </w:rPr>
        <w:t xml:space="preserve"> được Nhà nước giao để sản xuất.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e) </w:t>
      </w:r>
      <w:r w:rsidRPr="0049739C">
        <w:rPr>
          <w:rFonts w:eastAsia="Times New Roman" w:cs="Times New Roman"/>
          <w:color w:val="FF0000"/>
          <w:szCs w:val="28"/>
          <w:lang w:val="nl-NL" w:eastAsia="vi-VN"/>
        </w:rPr>
        <w:t>Thu nhập của hộ gia đình, cá nhân trực tiếp tham gia vào hoạt động sản xuất nông nghiệp, lâm nghiệp, làm muối, nuôi trồng, đánh bắt thuỷ sản chưa qua chế biến hoặc chỉ qua sơ chế thông thường chưa chế biến thành sản phẩm khác</w:t>
      </w:r>
      <w:r w:rsidRPr="00AB672D">
        <w:rPr>
          <w:rFonts w:eastAsia="Times New Roman" w:cs="Times New Roman"/>
          <w:szCs w:val="28"/>
          <w:lang w:val="nl-NL"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Hộ gia đình, cá nhân trực tiếp tham gia vào hoạt động sản xuất theo hướng dẫn tại điểm này phải thoả mãn đồng thời các điều kiện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e.1) Có quyền sử dụng đất, quyền thuê đất, quyền sử dụng mặt nước, quyền thuê mặt nước hợp pháp để sản xuất và trực tiếp tham gia lao động sản xuất nông nghiệp, lâm nghiệp, làm muối, nuôi trồng thuỷ sản.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đi thuê lại đất, mặt nước của tổ chức, cá nhân khác thì phải có văn bản thuê đất, mặt nước theo quy định của pháp luật (trừ trường hợp hộ gia đình, cá nhân nhận khoán trồng rừng, chăm sóc, quản lý và bảo vệ rừng với các công ty Lâm nghiệp). Đối với hoạt động đánh bắt thuỷ sản phải có giấy chứng nhận quyền sở hữu hoặc hợp đồng thuê tàu, thuyền sử dụng vào mục đích đánh bắt và trực tiếp tham gia hoạt động đánh bắt thuỷ sản </w:t>
      </w:r>
      <w:r w:rsidRPr="00AB672D">
        <w:rPr>
          <w:rFonts w:eastAsia="Times New Roman" w:cs="Times New Roman"/>
          <w:iCs/>
          <w:szCs w:val="28"/>
          <w:lang w:val="nl-NL" w:eastAsia="vi-VN"/>
        </w:rPr>
        <w:t>(trừ trường hợp đánh bắt thuỷ sản trên sông bằng hình thức đáy sông (đáy cá) và không thuộc những hoạt động khai thác thuỷ sản bị cấm theo quy định của pháp luật).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e.2) Thực tế cư trú tại địa phương nơi diễn ra hoạt động sản xuất nông nghiệp, lâm nghiệp, làm muối, nuôi trồng, đánh bắt thuỷ sản.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Địa phương nơi diễn ra hoạt động sản xuất nông nghiệp, lâm nghiệp, làm muối, nuôi trồng thuỷ sản theo hướng dẫn này là quận, huyện, thị xã, thành phố thuộc tỉnh (gọi chung là đơn vị hành chính cấp huyện) hoặc huyện giáp ranh với nơi diễn ra hoạt động sản xuất.</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Riêng đối với hoạt động đánh bắt thuỷ sản thì không phụ thuộc nơi cư trú.</w:t>
      </w:r>
    </w:p>
    <w:p w:rsidR="00AB672D" w:rsidRPr="00AB672D" w:rsidRDefault="00AB672D" w:rsidP="00AB672D">
      <w:pPr>
        <w:spacing w:before="150" w:after="140" w:line="240" w:lineRule="auto"/>
        <w:ind w:firstLine="705"/>
        <w:jc w:val="both"/>
        <w:rPr>
          <w:rFonts w:eastAsia="Times New Roman" w:cs="Times New Roman"/>
          <w:szCs w:val="28"/>
          <w:lang w:val="nl-NL" w:eastAsia="vi-VN"/>
        </w:rPr>
      </w:pPr>
      <w:r w:rsidRPr="00AB672D">
        <w:rPr>
          <w:rFonts w:eastAsia="Times New Roman" w:cs="Times New Roman"/>
          <w:szCs w:val="28"/>
          <w:lang w:val="nl-NL" w:eastAsia="vi-VN"/>
        </w:rPr>
        <w:t>e.3) Các sản phẩm nông nghiệp, lâm nghiệp, làm muối, nuôi trồng đánh bắt thuỷ sản chưa chế biến thành các sản phẩm khác hoặc mới chỉ sơ chế thông thường là sản phẩm mới được làm sạch, phơi, sấy khô, bóc vỏ, tách hạt, cắt, ướp muối, bảo quản lạnh và các hình thức bảo quản thông thường khác.</w:t>
      </w:r>
    </w:p>
    <w:p w:rsidR="00AB672D" w:rsidRPr="0049739C" w:rsidRDefault="00AB672D" w:rsidP="00AB672D">
      <w:pPr>
        <w:widowControl w:val="0"/>
        <w:adjustRightInd w:val="0"/>
        <w:spacing w:before="150" w:after="140" w:line="240" w:lineRule="auto"/>
        <w:ind w:firstLine="706"/>
        <w:jc w:val="both"/>
        <w:rPr>
          <w:rFonts w:eastAsia="Times New Roman" w:cs="Times New Roman"/>
          <w:color w:val="FF0000"/>
          <w:szCs w:val="28"/>
          <w:lang w:val="nl-NL" w:eastAsia="vi-VN"/>
        </w:rPr>
      </w:pPr>
      <w:r w:rsidRPr="0049739C">
        <w:rPr>
          <w:rFonts w:eastAsia="Times New Roman" w:cs="Times New Roman"/>
          <w:color w:val="FF0000"/>
          <w:szCs w:val="28"/>
          <w:lang w:val="nl-NL" w:eastAsia="vi-VN"/>
        </w:rPr>
        <w:t>g) Thu nhập từ lãi tiền gửi tại tổ chức tín dụng, chi nhánh ngân hàng nước ngoài, lãi từ hợp đồng bảo hiểm nhân thọ; thu nhập từ lãi trái phiếu Chính phủ.</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g.1) Lãi tiền gửi được miễn thuế theo quy định tại điểm này là thu nhập cá nhân nhận được từ lãi gửi Đồng Việt Nam, vàng, ngoại tệ tại các tổ chức tín dụng, chi nhánh ngân hàng nước ngoài được thành lập và hoạt động theo quy định của Luật các tổ chức tín dụng dưới các hình thức gửi không kỳ hạn, có kỳ hạn, gửi tiết kiệm, chứng chỉ tiền gửi, kỳ phiếu, tín phiếu và các hình thức nhận tiền gửi khác theo nguyên tắc có hoàn trả đầy đủ tiền gốc, lãi cho người gửi theo thỏa thuận.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Căn cứ để xác định thu nhập miễn thuế đối với thu nhập từ lãi tiền gửi là sổ tiết kiệm (hoặc thẻ tiết kiệm), chứng chỉ tiền gửi, kỳ phiếu, tín phiếu và các giấy tờ khác theo nguyên tắc có hoàn trả đầy đủ tiền gốc, lãi cho người gửi theo thỏa thuận.</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g.2) Lãi từ hợp đồng bảo hiểm nhân thọ là khoản lãi mà cá nhân nhận được theo hợp đồng mua bảo hiểm nhân thọ của các doanh nghiệp bảo hiểm.</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Căn cứ để xác định thu nhập miễn thuế đối với thu nhập từ lãi hợp đồng bảo hiểm nhân thọ là chứng từ trả tiền lãi từ hợp đồng bảo hiểm nhân thọ.</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g.3) Lãi trái phiếu Chính phủ là khoản lãi mà cá nhân nhận được từ việc mua trái phiếu Chính phủ do Bộ Tài chính phát hành.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Căn cứ để xác định thu nhập miễn thuế đối với thu nhập từ lãi trái phiếu Chính phủ là mệnh giá, lãi suất và kỳ hạn trên trái phiếu Chính Phủ.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49739C">
        <w:rPr>
          <w:rFonts w:eastAsia="Times New Roman" w:cs="Times New Roman"/>
          <w:color w:val="FF0000"/>
          <w:szCs w:val="28"/>
          <w:lang w:val="nl-NL" w:eastAsia="vi-VN"/>
        </w:rPr>
        <w:t xml:space="preserve">h) Thu nhập từ kiều hối </w:t>
      </w:r>
      <w:r w:rsidRPr="00AB672D">
        <w:rPr>
          <w:rFonts w:eastAsia="Times New Roman" w:cs="Times New Roman"/>
          <w:szCs w:val="28"/>
          <w:lang w:val="nl-NL" w:eastAsia="vi-VN"/>
        </w:rPr>
        <w:t>được miễn thuế là khoản tiền cá nhân nhận được từ nước ngoài do thân nhân là người Việt Nam định cư ở nước ngoài, người Việt Nam đi lao động, công tác, học tập tại nước ngoài gửi tiền về cho thân nhân ở trong nước.</w:t>
      </w:r>
    </w:p>
    <w:p w:rsid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Căn cứ xác định thu nhập từ kiều hối được miễn thuế là các giấy tờ chứng minh nguồn tiền nhận từ nước ngoài và chứng từ chi tiền của tổ chức trả hộ (nếu có).</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i) Thu nhập từ phần tiền lương, tiền công làm việc ban đêm, làm thêm giờ được trả cao hơn so với tiền lương, tiền công làm việc ban ngày, làm việc trong giờ theo quy định của Bộ luật Lao động. Cụ thể như sau: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i.1) Phần tiền lương, tiền công trả cao hơn do phải làm việc ban đêm, làm thêm giờ được miễn thuế căn cứ vào tiền lương, tiền công thực trả do phải làm đêm, thêm giờ trừ (-) đi mức tiền lương, tiền công tính theo ngày làm việc bình thường.</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Ví dụ 2: Ông A có mức lương trả theo ngày làm việc bình thường theo quy định của Bộ luật Lao động là 40.000 đồng/giờ.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 Trường hợp cá nhân làm thêm giờ vào ngày thường, cá nhân được trả 60.000 đồng/giờ thì thu nhập được miễn thuế là:  </w:t>
      </w:r>
    </w:p>
    <w:p w:rsidR="00AB672D" w:rsidRPr="00AB672D" w:rsidRDefault="00AB672D" w:rsidP="00AB672D">
      <w:pPr>
        <w:widowControl w:val="0"/>
        <w:adjustRightInd w:val="0"/>
        <w:spacing w:before="150" w:after="140" w:line="240" w:lineRule="auto"/>
        <w:ind w:left="720" w:firstLine="720"/>
        <w:jc w:val="both"/>
        <w:rPr>
          <w:rFonts w:eastAsia="Times New Roman" w:cs="Times New Roman"/>
          <w:szCs w:val="28"/>
          <w:lang w:val="nl-NL" w:eastAsia="vi-VN"/>
        </w:rPr>
      </w:pPr>
      <w:r w:rsidRPr="00AB672D">
        <w:rPr>
          <w:rFonts w:eastAsia="Times New Roman" w:cs="Times New Roman"/>
          <w:szCs w:val="28"/>
          <w:lang w:val="nl-NL" w:eastAsia="vi-VN"/>
        </w:rPr>
        <w:t>60.000 đồng/giờ – 40.000 đồng/giờ = 20.000 đồng/giờ</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Trường hợp cá nhân làm thêm giờ vào ngày nghỉ hoặc ngày lễ, cá nhân được trả 80.000 đồng/giờ thì thu nhập được miễn thuế là:</w:t>
      </w:r>
    </w:p>
    <w:p w:rsidR="00AB672D" w:rsidRPr="00AB672D" w:rsidRDefault="00AB672D" w:rsidP="00AB672D">
      <w:pPr>
        <w:widowControl w:val="0"/>
        <w:adjustRightInd w:val="0"/>
        <w:spacing w:before="150" w:after="140" w:line="240" w:lineRule="auto"/>
        <w:ind w:left="720"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80.000 đồng/giờ – 40.000 đồng/giờ = 40.000 đồng/giờ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i.2) Tổ chức, cá nhân trả thu nhập phải lập bảng kê phản ánh rõ thời gian làm đêm, làm thêm giờ, khoản tiền lương trả thêm do làm đêm, làm thêm giờ đã trả cho người lao động. Bảng kê này được lưu tại đơn vị trả thu nhập và xuất trình khi có yêu cầu của cơ quan thuế.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am-ET" w:eastAsia="vi-VN"/>
        </w:rPr>
      </w:pPr>
      <w:r w:rsidRPr="0049739C">
        <w:rPr>
          <w:rFonts w:eastAsia="Times New Roman" w:cs="Times New Roman"/>
          <w:color w:val="FF0000"/>
          <w:szCs w:val="28"/>
          <w:lang w:val="nl-NL" w:eastAsia="vi-VN"/>
        </w:rPr>
        <w:t>k)</w:t>
      </w:r>
      <w:r w:rsidRPr="0049739C">
        <w:rPr>
          <w:rFonts w:eastAsia="Times New Roman" w:cs="Times New Roman"/>
          <w:color w:val="FF0000"/>
          <w:szCs w:val="28"/>
          <w:lang w:val="am-ET" w:eastAsia="vi-VN"/>
        </w:rPr>
        <w:t xml:space="preserve"> Tiền lương hưu </w:t>
      </w:r>
      <w:r w:rsidRPr="00AB672D">
        <w:rPr>
          <w:rFonts w:eastAsia="Times New Roman" w:cs="Times New Roman"/>
          <w:szCs w:val="28"/>
          <w:lang w:val="am-ET" w:eastAsia="vi-VN"/>
        </w:rPr>
        <w:t xml:space="preserve">do </w:t>
      </w:r>
      <w:r w:rsidRPr="00AB672D">
        <w:rPr>
          <w:rFonts w:eastAsia="Times New Roman" w:cs="Times New Roman"/>
          <w:szCs w:val="28"/>
          <w:lang w:val="nl-NL" w:eastAsia="vi-VN"/>
        </w:rPr>
        <w:t>Quỹ b</w:t>
      </w:r>
      <w:r w:rsidRPr="00AB672D">
        <w:rPr>
          <w:rFonts w:eastAsia="Times New Roman" w:cs="Times New Roman"/>
          <w:szCs w:val="28"/>
          <w:lang w:val="am-ET" w:eastAsia="vi-VN"/>
        </w:rPr>
        <w:t xml:space="preserve">ảo hiểm xã hội trả theo quy định của Luật </w:t>
      </w:r>
      <w:r w:rsidRPr="00AB672D">
        <w:rPr>
          <w:rFonts w:eastAsia="Times New Roman" w:cs="Times New Roman"/>
          <w:szCs w:val="28"/>
          <w:lang w:val="nl-NL" w:eastAsia="vi-VN"/>
        </w:rPr>
        <w:t>B</w:t>
      </w:r>
      <w:r w:rsidRPr="00AB672D">
        <w:rPr>
          <w:rFonts w:eastAsia="Times New Roman" w:cs="Times New Roman"/>
          <w:szCs w:val="28"/>
          <w:lang w:val="am-ET" w:eastAsia="vi-VN"/>
        </w:rPr>
        <w:t xml:space="preserve">ảo hiểm xã hội; tiền lương hưu nhận được hàng tháng từ </w:t>
      </w:r>
      <w:r w:rsidRPr="00AB672D">
        <w:rPr>
          <w:rFonts w:eastAsia="Times New Roman" w:cs="Times New Roman"/>
          <w:szCs w:val="28"/>
          <w:lang w:val="nl-NL" w:eastAsia="vi-VN"/>
        </w:rPr>
        <w:t>Q</w:t>
      </w:r>
      <w:r w:rsidRPr="00AB672D">
        <w:rPr>
          <w:rFonts w:eastAsia="Times New Roman" w:cs="Times New Roman"/>
          <w:szCs w:val="28"/>
          <w:lang w:val="am-ET" w:eastAsia="vi-VN"/>
        </w:rPr>
        <w:t xml:space="preserve">uỹ hưu trí tự nguyện.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am-ET" w:eastAsia="vi-VN"/>
        </w:rPr>
      </w:pPr>
      <w:r w:rsidRPr="00AB672D">
        <w:rPr>
          <w:rFonts w:eastAsia="Times New Roman" w:cs="Times New Roman"/>
          <w:szCs w:val="28"/>
          <w:lang w:val="am-ET" w:eastAsia="vi-VN"/>
        </w:rPr>
        <w:t>Cá nhân sinh sống, làm việc tại Việt Nam được miễn thuế đối với tiền lương hưu được trả từ nước ngoài.</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49739C">
        <w:rPr>
          <w:rFonts w:eastAsia="Times New Roman" w:cs="Times New Roman"/>
          <w:color w:val="FF0000"/>
          <w:szCs w:val="28"/>
          <w:lang w:val="nl-NL" w:eastAsia="vi-VN"/>
        </w:rPr>
        <w:t>m) Thu nhập từ học bổng</w:t>
      </w:r>
      <w:r w:rsidRPr="00AB672D">
        <w:rPr>
          <w:rFonts w:eastAsia="Times New Roman" w:cs="Times New Roman"/>
          <w:szCs w:val="28"/>
          <w:lang w:val="nl-NL" w:eastAsia="vi-VN"/>
        </w:rPr>
        <w:t>, bao gồm:</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m.1) Học bổng nhận được từ ngân sách Nhà nước bao gồm: học bổng của Bộ Giáo dục và Đào tạo, Sở Giáo dục và Đào tạo, các trường công lập hoặc các loại học bổng khác có nguồn từ ngân sách Nhà nước.</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m.2) Học bổng nhận được từ tổ chức trong nước và ngoài nước (bao gồm cả khoản tiền sinh hoạt phí) theo chương trình hỗ trợ khuyến học của tổ chức đó.</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Tổ chức trả học bổng cho cá nhân nêu tại điểm này phải lưu giữ các quyết định cấp học bổng và các chứng từ trả học bổng. Trường hợp cá nhân nhận học bổng trực tiếp từ các tổ chức nước ngoài thì cá nhân nhận thu nhập phải lưu giữ tài liệu, chứng từ chứng minh thu nhập nhận được là học bổng do các tổ chức ngoài nước cấp.</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49739C">
        <w:rPr>
          <w:rFonts w:eastAsia="Times New Roman" w:cs="Times New Roman"/>
          <w:color w:val="FF0000"/>
          <w:szCs w:val="28"/>
          <w:lang w:val="nl-NL" w:eastAsia="vi-VN"/>
        </w:rPr>
        <w:lastRenderedPageBreak/>
        <w:t>n) Thu nhập từ bồi thường hợp đồng bảo hiểm nhân thọ</w:t>
      </w:r>
      <w:r w:rsidRPr="00AB672D">
        <w:rPr>
          <w:rFonts w:eastAsia="Times New Roman" w:cs="Times New Roman"/>
          <w:szCs w:val="28"/>
          <w:lang w:val="nl-NL" w:eastAsia="vi-VN"/>
        </w:rPr>
        <w:t xml:space="preserve">, phi nhân thọ, bảo hiểm sức khỏe; tiền bồi thường tai nạn lao động; </w:t>
      </w:r>
      <w:r w:rsidRPr="00AB672D">
        <w:rPr>
          <w:rFonts w:eastAsia="Times New Roman" w:cs="Times New Roman"/>
          <w:szCs w:val="28"/>
          <w:lang w:val="sv-SE" w:eastAsia="vi-VN"/>
        </w:rPr>
        <w:t xml:space="preserve">tiền bồi thường, hỗ trợ theo quy định của pháp luật về bồi thường, hỗ trợ, tái định cư; </w:t>
      </w:r>
      <w:r w:rsidRPr="00AB672D">
        <w:rPr>
          <w:rFonts w:eastAsia="Times New Roman" w:cs="Times New Roman"/>
          <w:szCs w:val="28"/>
          <w:lang w:val="nl-NL" w:eastAsia="vi-VN"/>
        </w:rPr>
        <w:t xml:space="preserve">các khoản bồi thường Nhà nước và các khoản bồi thường khác theo quy định của pháp luật về bồi thường Nhà nước. Cụ thể như sau: </w:t>
      </w:r>
    </w:p>
    <w:p w:rsidR="00AB672D" w:rsidRPr="00AB672D" w:rsidRDefault="00AB672D" w:rsidP="00AB672D">
      <w:pPr>
        <w:widowControl w:val="0"/>
        <w:adjustRightInd w:val="0"/>
        <w:spacing w:before="15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n.1) Thu nhập từ bồi thường hợp đồng bảo hiểm nhân thọ, phi nhân thọ, bảo hiểm sức khỏe là khoản tiền mà cá nhân nhận được do tổ chức bảo hiểm nhân thọ, phi nhân thọ, bảo hiểm sức khỏe trả cho người được bảo hiểm theo thoả thuận tại hợp đồng bảo hiểm đã ký kết. Căn cứ xác định khoản bồi thường này là văn bản hoặc quyết định bồi thường của tổ chức bảo hiểm hoặc toà án và chứng từ trả tiền bồi thường.</w:t>
      </w:r>
    </w:p>
    <w:p w:rsidR="00AB672D" w:rsidRPr="00AB672D" w:rsidRDefault="00AB672D" w:rsidP="00AB672D">
      <w:pPr>
        <w:spacing w:before="150" w:after="140" w:line="240" w:lineRule="auto"/>
        <w:jc w:val="both"/>
        <w:rPr>
          <w:rFonts w:eastAsia="Times New Roman" w:cs="Times New Roman"/>
          <w:szCs w:val="28"/>
          <w:lang w:val="nl-NL" w:eastAsia="vi-VN"/>
        </w:rPr>
      </w:pPr>
      <w:r w:rsidRPr="00AB672D">
        <w:rPr>
          <w:rFonts w:eastAsia="Times New Roman" w:cs="Times New Roman"/>
          <w:szCs w:val="28"/>
          <w:lang w:val="nl-NL" w:eastAsia="vi-VN"/>
        </w:rPr>
        <w:tab/>
        <w:t>n.2) Thu nhập từ tiền bồi thường tai nạn lao động là khoản tiền người lao động nhận được từ người sử dụng lao động hoặc quỹ bảo hiểm xã hội do bị tai nạn trong quá trình tham gia lao động. Căn cứ xác định khoản bồi thường này là văn bản hoặc quyết định bồi thường của người sử dụng lao động hoặc toà án và chứng từ chi bồi thường tai nạn lao động.</w:t>
      </w:r>
    </w:p>
    <w:p w:rsidR="00AB672D" w:rsidRPr="00AB672D" w:rsidRDefault="00AB672D" w:rsidP="00AB672D">
      <w:pPr>
        <w:widowControl w:val="0"/>
        <w:adjustRightInd w:val="0"/>
        <w:spacing w:before="150" w:after="14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n.3) Thu nhập từ </w:t>
      </w:r>
      <w:r w:rsidRPr="00AB672D">
        <w:rPr>
          <w:rFonts w:eastAsia="Times New Roman" w:cs="Times New Roman"/>
          <w:szCs w:val="28"/>
          <w:lang w:val="sv-SE" w:eastAsia="vi-VN"/>
        </w:rPr>
        <w:t>bồi thường, hỗ trợ theo quy định của pháp luật về bồi thường, hỗ trợ, tái định cư là tiền bồi thường, hỗ trợ do Nhà nước thu hồi đất, kể cả các khoản thu nhập do các tổ chức kinh tế bồi thường, hỗ trợ khi thực hiện thu hồi đất theo quy định.</w:t>
      </w:r>
    </w:p>
    <w:p w:rsidR="00AB672D" w:rsidRPr="00AB672D" w:rsidRDefault="00AB672D" w:rsidP="00AB672D">
      <w:pPr>
        <w:widowControl w:val="0"/>
        <w:adjustRightInd w:val="0"/>
        <w:spacing w:before="150" w:after="14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Căn cứ để xác định thu nhập từ bồi thường, hỗ trợ </w:t>
      </w:r>
      <w:r w:rsidRPr="00AB672D">
        <w:rPr>
          <w:rFonts w:eastAsia="Times New Roman" w:cs="Times New Roman"/>
          <w:szCs w:val="28"/>
          <w:lang w:val="sv-SE" w:eastAsia="vi-VN"/>
        </w:rPr>
        <w:t>theo quy định của pháp luật về bồi thường, hỗ trợ, tái định cư là quyết định của cơ quan Nhà nước có thẩm quyền về việc thu hồi đất, bồi thường tái định cư và chứng từ chi tiền bồi thường.</w:t>
      </w:r>
    </w:p>
    <w:p w:rsidR="00AB672D" w:rsidRPr="00AB672D" w:rsidRDefault="00AB672D" w:rsidP="00AB672D">
      <w:pPr>
        <w:widowControl w:val="0"/>
        <w:tabs>
          <w:tab w:val="left" w:pos="720"/>
        </w:tabs>
        <w:adjustRightInd w:val="0"/>
        <w:spacing w:before="150" w:after="140" w:line="240" w:lineRule="auto"/>
        <w:jc w:val="both"/>
        <w:rPr>
          <w:rFonts w:eastAsia="Times New Roman" w:cs="Times New Roman"/>
          <w:szCs w:val="28"/>
          <w:lang w:val="nl-NL" w:eastAsia="vi-VN"/>
        </w:rPr>
      </w:pPr>
      <w:r w:rsidRPr="00AB672D">
        <w:rPr>
          <w:rFonts w:eastAsia="Times New Roman" w:cs="Times New Roman"/>
          <w:szCs w:val="28"/>
          <w:lang w:val="nl-NL" w:eastAsia="vi-VN"/>
        </w:rPr>
        <w:tab/>
        <w:t>n.4) Thu nhập từ bồi thường Nhà nước và các khoản bồi thường khác theo quy định của pháp luật về bồi thường Nhà nước là khoản tiền cá nhân được bồi thường do các quyết định xử phạt vi phạm hành chính không đúng của người có thẩm quyền, của cơ quan Nhà nước có thẩm quyền gây thiệt hại đến quyền lợi của cá nhân; thu nhập từ bồi thường cho người bị oan do cơ quan có thẩm quyền trong hoạt động tố tụng hình sự quyết định. Căn cứ xác định khoản bồi thường này là quyết định của cơ quan Nhà nước có thẩm quyền buộc cơ quan hoặc cá nhân có quyết định sai phải bồi thường và chứng từ chi bồi thường.</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bCs/>
          <w:szCs w:val="28"/>
          <w:lang w:val="nl-NL" w:eastAsia="vi-VN"/>
        </w:rPr>
      </w:pPr>
      <w:r w:rsidRPr="00AB672D">
        <w:rPr>
          <w:rFonts w:eastAsia="Times New Roman" w:cs="Times New Roman"/>
          <w:bCs/>
          <w:szCs w:val="28"/>
          <w:lang w:val="nl-NL" w:eastAsia="vi-VN"/>
        </w:rPr>
        <w:t>p</w:t>
      </w:r>
      <w:r w:rsidRPr="0049739C">
        <w:rPr>
          <w:rFonts w:eastAsia="Times New Roman" w:cs="Times New Roman"/>
          <w:bCs/>
          <w:color w:val="FF0000"/>
          <w:szCs w:val="28"/>
          <w:lang w:val="nl-NL" w:eastAsia="vi-VN"/>
        </w:rPr>
        <w:t>) Thu nhập nhận được từ các quỹ từ thiện</w:t>
      </w:r>
      <w:r w:rsidRPr="0049739C">
        <w:rPr>
          <w:rFonts w:eastAsia="Times New Roman" w:cs="Times New Roman"/>
          <w:color w:val="FF0000"/>
          <w:szCs w:val="28"/>
          <w:lang w:val="nl-NL" w:eastAsia="vi-VN"/>
        </w:rPr>
        <w:t xml:space="preserve"> </w:t>
      </w:r>
      <w:r w:rsidRPr="0049739C">
        <w:rPr>
          <w:rFonts w:eastAsia="Times New Roman" w:cs="Times New Roman"/>
          <w:bCs/>
          <w:color w:val="FF0000"/>
          <w:szCs w:val="28"/>
          <w:lang w:val="nl-NL" w:eastAsia="vi-VN"/>
        </w:rPr>
        <w:t>được cơ quan Nhà nước có thẩm quyền cho phép thành lập hoặc công nhận, hoạt động vì mục đích từ thiện, nhân đạo, khuyến học không nhằm mục đích thu lợi nhuận</w:t>
      </w:r>
      <w:r w:rsidRPr="00AB672D">
        <w:rPr>
          <w:rFonts w:eastAsia="Times New Roman" w:cs="Times New Roman"/>
          <w:bCs/>
          <w:szCs w:val="28"/>
          <w:lang w:val="nl-NL" w:eastAsia="vi-VN"/>
        </w:rPr>
        <w:t>.</w:t>
      </w:r>
    </w:p>
    <w:p w:rsidR="00AB672D" w:rsidRPr="00AB672D" w:rsidRDefault="00AB672D" w:rsidP="00AB672D">
      <w:pPr>
        <w:widowControl w:val="0"/>
        <w:adjustRightInd w:val="0"/>
        <w:spacing w:before="12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Quỹ từ thiện nêu tại điểm này là quỹ từ thiện được thành lập và hoạt động theo quy định tại Nghị định số 30/2012/NĐ-CP ngày 12/4/2012 của Chính phủ về tổ chức, hoạt động của quỹ xã hội, quỹ từ thiện.</w:t>
      </w:r>
    </w:p>
    <w:p w:rsidR="00AB672D" w:rsidRPr="00AB672D" w:rsidRDefault="00AB672D" w:rsidP="00AB672D">
      <w:pPr>
        <w:widowControl w:val="0"/>
        <w:adjustRightInd w:val="0"/>
        <w:spacing w:before="12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Căn cứ xác định thu nhập </w:t>
      </w:r>
      <w:r w:rsidRPr="00AB672D">
        <w:rPr>
          <w:rFonts w:eastAsia="Times New Roman" w:cs="Times New Roman"/>
          <w:bCs/>
          <w:szCs w:val="28"/>
          <w:lang w:val="nl-NL" w:eastAsia="vi-VN"/>
        </w:rPr>
        <w:t>nhận được từ các quỹ từ thiện</w:t>
      </w:r>
      <w:r w:rsidRPr="00AB672D">
        <w:rPr>
          <w:rFonts w:eastAsia="Times New Roman" w:cs="Times New Roman"/>
          <w:szCs w:val="28"/>
          <w:lang w:val="nl-NL" w:eastAsia="vi-VN"/>
        </w:rPr>
        <w:t xml:space="preserve"> được miễn thuế tại điểm này là văn bản hoặc quyết định trao khoản thu nhập của quỹ từ thiện và chứng từ chi tiền, hiện vật từ quỹ từ thiện.</w:t>
      </w:r>
    </w:p>
    <w:p w:rsidR="00AB672D" w:rsidRPr="00AB672D" w:rsidRDefault="00AB672D" w:rsidP="00AB672D">
      <w:pPr>
        <w:widowControl w:val="0"/>
        <w:adjustRightInd w:val="0"/>
        <w:spacing w:before="120" w:after="100" w:line="240" w:lineRule="auto"/>
        <w:ind w:firstLine="706"/>
        <w:jc w:val="both"/>
        <w:outlineLvl w:val="0"/>
        <w:rPr>
          <w:rFonts w:eastAsia="Times New Roman" w:cs="Times New Roman"/>
          <w:bCs/>
          <w:szCs w:val="28"/>
          <w:lang w:val="nl-NL" w:eastAsia="vi-VN"/>
        </w:rPr>
      </w:pPr>
      <w:r w:rsidRPr="00AB672D">
        <w:rPr>
          <w:rFonts w:eastAsia="Times New Roman" w:cs="Times New Roman"/>
          <w:bCs/>
          <w:szCs w:val="28"/>
          <w:lang w:val="nl-NL" w:eastAsia="vi-VN"/>
        </w:rPr>
        <w:t>q) Thu nhập nhận được từ các nguồn viện trợ của nước ngoài</w:t>
      </w:r>
      <w:r w:rsidRPr="00AB672D">
        <w:rPr>
          <w:rFonts w:eastAsia="Times New Roman" w:cs="Times New Roman"/>
          <w:szCs w:val="28"/>
          <w:lang w:val="nl-NL" w:eastAsia="vi-VN"/>
        </w:rPr>
        <w:t xml:space="preserve"> </w:t>
      </w:r>
      <w:r w:rsidRPr="00AB672D">
        <w:rPr>
          <w:rFonts w:eastAsia="Times New Roman" w:cs="Times New Roman"/>
          <w:bCs/>
          <w:szCs w:val="28"/>
          <w:lang w:val="nl-NL" w:eastAsia="vi-VN"/>
        </w:rPr>
        <w:t>vì mục đích từ thiện, nhân đạo dưới hình thức Chính phủ và phi Chính phủ được cơ quan Nhà nước có thẩm quyền phê duyệt.</w:t>
      </w:r>
    </w:p>
    <w:p w:rsidR="00AB672D" w:rsidRPr="00AB672D" w:rsidRDefault="00AB672D" w:rsidP="00AB672D">
      <w:pPr>
        <w:widowControl w:val="0"/>
        <w:adjustRightInd w:val="0"/>
        <w:spacing w:before="12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Căn cứ xác định thu nhập được miễn thuế tại điểm này là văn bản của cơ quan Nhà nước có thẩm quyền phê duyệt việc nhận viện trợ.</w:t>
      </w:r>
    </w:p>
    <w:p w:rsidR="00AB672D" w:rsidRPr="00AB672D" w:rsidRDefault="00AB672D" w:rsidP="00AB672D">
      <w:pPr>
        <w:widowControl w:val="0"/>
        <w:adjustRightInd w:val="0"/>
        <w:spacing w:before="120" w:after="100" w:line="240" w:lineRule="auto"/>
        <w:ind w:firstLine="706"/>
        <w:jc w:val="both"/>
        <w:rPr>
          <w:rFonts w:eastAsia="Times New Roman" w:cs="Times New Roman"/>
          <w:szCs w:val="28"/>
          <w:lang w:eastAsia="vi-VN"/>
        </w:rPr>
      </w:pPr>
      <w:r w:rsidRPr="00AB672D">
        <w:rPr>
          <w:rFonts w:eastAsia="Times New Roman" w:cs="Times New Roman"/>
          <w:szCs w:val="28"/>
          <w:lang w:val="nl-NL" w:eastAsia="vi-VN"/>
        </w:rPr>
        <w:t xml:space="preserve">2. Thủ tục, hồ sơ miễn thuế đối với </w:t>
      </w:r>
      <w:r w:rsidRPr="00AB672D">
        <w:rPr>
          <w:rFonts w:eastAsia="Times New Roman" w:cs="Times New Roman"/>
          <w:szCs w:val="28"/>
          <w:lang w:eastAsia="vi-VN"/>
        </w:rPr>
        <w:t>các</w:t>
      </w:r>
      <w:r w:rsidRPr="00AB672D">
        <w:rPr>
          <w:rFonts w:eastAsia="Times New Roman" w:cs="Times New Roman"/>
          <w:szCs w:val="28"/>
          <w:lang w:val="nl-NL" w:eastAsia="vi-VN"/>
        </w:rPr>
        <w:t xml:space="preserve"> trường hợp</w:t>
      </w:r>
      <w:r w:rsidRPr="00AB672D">
        <w:rPr>
          <w:rFonts w:eastAsia="Times New Roman" w:cs="Times New Roman"/>
          <w:szCs w:val="28"/>
          <w:lang w:eastAsia="vi-VN"/>
        </w:rPr>
        <w:t xml:space="preserve"> miễn thuế</w:t>
      </w:r>
      <w:r w:rsidRPr="00AB672D">
        <w:rPr>
          <w:rFonts w:eastAsia="Times New Roman" w:cs="Times New Roman"/>
          <w:szCs w:val="28"/>
          <w:lang w:val="nl-NL" w:eastAsia="vi-VN"/>
        </w:rPr>
        <w:t xml:space="preserve"> </w:t>
      </w:r>
      <w:r w:rsidRPr="00AB672D">
        <w:rPr>
          <w:rFonts w:eastAsia="Times New Roman" w:cs="Times New Roman"/>
          <w:szCs w:val="28"/>
          <w:lang w:eastAsia="vi-VN"/>
        </w:rPr>
        <w:t>nêu tại đ</w:t>
      </w:r>
      <w:r w:rsidRPr="00AB672D">
        <w:rPr>
          <w:rFonts w:eastAsia="Times New Roman" w:cs="Times New Roman"/>
          <w:szCs w:val="28"/>
          <w:lang w:val="nl-NL" w:eastAsia="vi-VN"/>
        </w:rPr>
        <w:t xml:space="preserve">iểm a, b, c, d, đ, </w:t>
      </w:r>
      <w:r w:rsidRPr="00AB672D">
        <w:rPr>
          <w:rFonts w:eastAsia="Times New Roman" w:cs="Times New Roman"/>
          <w:szCs w:val="28"/>
          <w:lang w:eastAsia="vi-VN"/>
        </w:rPr>
        <w:t xml:space="preserve">khoản 1, Điều này được thực hiện theo </w:t>
      </w:r>
      <w:r w:rsidRPr="00AB672D">
        <w:rPr>
          <w:rFonts w:eastAsia="Times New Roman" w:cs="Times New Roman"/>
          <w:szCs w:val="28"/>
          <w:lang w:val="nl-NL" w:eastAsia="vi-VN"/>
        </w:rPr>
        <w:t xml:space="preserve">văn bản hướng dẫn về </w:t>
      </w:r>
      <w:r w:rsidRPr="00AB672D">
        <w:rPr>
          <w:rFonts w:eastAsia="Times New Roman" w:cs="Times New Roman"/>
          <w:szCs w:val="28"/>
          <w:lang w:eastAsia="vi-VN"/>
        </w:rPr>
        <w:t>quản lý thuế.</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b/>
          <w:bCs/>
          <w:szCs w:val="28"/>
          <w:lang w:val="nl-NL" w:eastAsia="vi-VN"/>
        </w:rPr>
      </w:pPr>
      <w:r w:rsidRPr="0049739C">
        <w:rPr>
          <w:rFonts w:eastAsia="Times New Roman" w:cs="Times New Roman"/>
          <w:b/>
          <w:bCs/>
          <w:szCs w:val="28"/>
          <w:highlight w:val="yellow"/>
          <w:lang w:val="nl-NL" w:eastAsia="vi-VN"/>
        </w:rPr>
        <w:t>Điều 4. Giảm thuế</w:t>
      </w:r>
      <w:r w:rsidRPr="00AB672D">
        <w:rPr>
          <w:rFonts w:eastAsia="Times New Roman" w:cs="Times New Roman"/>
          <w:b/>
          <w:bCs/>
          <w:szCs w:val="28"/>
          <w:lang w:val="nl-NL" w:eastAsia="vi-VN"/>
        </w:rPr>
        <w:t xml:space="preserve"> </w:t>
      </w:r>
    </w:p>
    <w:p w:rsidR="00AB672D" w:rsidRPr="00AB672D" w:rsidRDefault="00AB672D" w:rsidP="00AB672D">
      <w:pPr>
        <w:widowControl w:val="0"/>
        <w:adjustRightInd w:val="0"/>
        <w:spacing w:before="12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 xml:space="preserve">Theo quy định tại Điều 5 Luật thuế Thu nhập cá nhân, Điều 5 Nghị định số </w:t>
      </w:r>
      <w:r w:rsidRPr="00AB672D">
        <w:rPr>
          <w:rFonts w:eastAsia="Times New Roman" w:cs="Times New Roman"/>
          <w:bCs/>
          <w:szCs w:val="28"/>
          <w:lang w:val="nl-NL" w:eastAsia="vi-VN"/>
        </w:rPr>
        <w:lastRenderedPageBreak/>
        <w:t xml:space="preserve">65/2013/NĐ-CP, </w:t>
      </w:r>
      <w:r w:rsidRPr="00AB672D">
        <w:rPr>
          <w:rFonts w:eastAsia="Times New Roman" w:cs="Times New Roman"/>
          <w:szCs w:val="28"/>
          <w:lang w:val="nl-NL" w:eastAsia="vi-VN"/>
        </w:rPr>
        <w:t>người nộp thuế</w:t>
      </w:r>
      <w:r w:rsidRPr="00AB672D">
        <w:rPr>
          <w:rFonts w:eastAsia="Times New Roman" w:cs="Times New Roman"/>
          <w:bCs/>
          <w:szCs w:val="28"/>
          <w:lang w:val="nl-NL" w:eastAsia="vi-VN"/>
        </w:rPr>
        <w:t xml:space="preserve"> gặp khó khăn do thiên tai, hoả hoạn, tai nạn, bệnh hiểm nghèo ảnh hưởng đến khả năng nộp thuế thì được xét giảm thuế tương ứng với mức độ thiệt hại nhưng không vượt quá số thuế phải nộp. Cụ thể như sau: </w:t>
      </w:r>
    </w:p>
    <w:p w:rsidR="00AB672D" w:rsidRPr="00AB672D" w:rsidRDefault="00AB672D" w:rsidP="00AB672D">
      <w:pPr>
        <w:widowControl w:val="0"/>
        <w:adjustRightInd w:val="0"/>
        <w:spacing w:before="12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1. Xác định số thuế được giảm</w:t>
      </w:r>
    </w:p>
    <w:p w:rsidR="00AB672D" w:rsidRPr="00AB672D" w:rsidRDefault="00AB672D" w:rsidP="00AB672D">
      <w:pPr>
        <w:widowControl w:val="0"/>
        <w:adjustRightInd w:val="0"/>
        <w:spacing w:before="12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 xml:space="preserve">a) Việc xét giảm thuế được thực hiện theo năm tính thuế. </w:t>
      </w:r>
      <w:r w:rsidRPr="00AB672D">
        <w:rPr>
          <w:rFonts w:eastAsia="Times New Roman" w:cs="Times New Roman"/>
          <w:szCs w:val="28"/>
          <w:lang w:val="nl-NL" w:eastAsia="vi-VN"/>
        </w:rPr>
        <w:t>Người nộp thuế</w:t>
      </w:r>
      <w:r w:rsidRPr="00AB672D">
        <w:rPr>
          <w:rFonts w:eastAsia="Times New Roman" w:cs="Times New Roman"/>
          <w:bCs/>
          <w:szCs w:val="28"/>
          <w:lang w:val="nl-NL" w:eastAsia="vi-VN"/>
        </w:rPr>
        <w:t xml:space="preserve"> gặp khó khăn do thiên tai, hoả hoạn, tai nạn, bệnh hiểm nghèo trong năm tính thuế nào thì được xét giảm số thuế phải nộp của năm tính thuế đó. </w:t>
      </w:r>
    </w:p>
    <w:p w:rsidR="00AB672D" w:rsidRPr="00AB672D" w:rsidRDefault="00AB672D" w:rsidP="00AB672D">
      <w:pPr>
        <w:widowControl w:val="0"/>
        <w:adjustRightInd w:val="0"/>
        <w:spacing w:before="12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 xml:space="preserve">b) Số thuế phải nộp làm căn cứ xét giảm thuế là tổng số thuế thu nhập cá nhân mà </w:t>
      </w:r>
      <w:r w:rsidRPr="00AB672D">
        <w:rPr>
          <w:rFonts w:eastAsia="Times New Roman" w:cs="Times New Roman"/>
          <w:szCs w:val="28"/>
          <w:lang w:val="nl-NL" w:eastAsia="vi-VN"/>
        </w:rPr>
        <w:t>người nộp thuế</w:t>
      </w:r>
      <w:r w:rsidRPr="00AB672D">
        <w:rPr>
          <w:rFonts w:eastAsia="Times New Roman" w:cs="Times New Roman"/>
          <w:bCs/>
          <w:szCs w:val="28"/>
          <w:lang w:val="nl-NL" w:eastAsia="vi-VN"/>
        </w:rPr>
        <w:t xml:space="preserve"> phải nộp trong năm tính thuế, bao gồm:  </w:t>
      </w:r>
    </w:p>
    <w:p w:rsidR="00AB672D" w:rsidRPr="00AB672D" w:rsidRDefault="00AB672D" w:rsidP="00AB672D">
      <w:pPr>
        <w:widowControl w:val="0"/>
        <w:adjustRightInd w:val="0"/>
        <w:spacing w:before="120" w:after="100" w:line="240" w:lineRule="auto"/>
        <w:ind w:firstLine="700"/>
        <w:jc w:val="both"/>
        <w:rPr>
          <w:rFonts w:eastAsia="Times New Roman" w:cs="Times New Roman"/>
          <w:bCs/>
          <w:strike/>
          <w:szCs w:val="28"/>
          <w:lang w:val="nl-NL" w:eastAsia="vi-VN"/>
        </w:rPr>
      </w:pPr>
      <w:r w:rsidRPr="00AB672D">
        <w:rPr>
          <w:rFonts w:eastAsia="Times New Roman" w:cs="Times New Roman"/>
          <w:bCs/>
          <w:szCs w:val="28"/>
          <w:lang w:val="nl-NL" w:eastAsia="vi-VN"/>
        </w:rPr>
        <w:t xml:space="preserve">b.1) Thuế thu nhập cá nhân đã nộp hoặc đã khấu trừ đối với </w:t>
      </w:r>
      <w:r w:rsidRPr="00AB672D">
        <w:rPr>
          <w:rFonts w:eastAsia="Times New Roman" w:cs="Times New Roman"/>
          <w:szCs w:val="28"/>
          <w:lang w:val="nl-NL" w:eastAsia="vi-VN"/>
        </w:rPr>
        <w:t>thu nhập từ đầu tư vốn, thu nhập từ chuyển nhượng vốn, thu nhập từ chuyển nhượng bất động sản, thu nhập từ trúng thưởng, thu nhập từ bản quyền, thu nhập từ nhượng quyền thương mại, thu nhập từ thừa kế; thu nhập từ quà tặng.</w:t>
      </w:r>
    </w:p>
    <w:p w:rsidR="00AB672D" w:rsidRPr="00AB672D" w:rsidRDefault="00AB672D" w:rsidP="00AB672D">
      <w:pPr>
        <w:widowControl w:val="0"/>
        <w:adjustRightInd w:val="0"/>
        <w:spacing w:before="12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b.2) Thuế thu nhập cá nhân phải nộp đối với thu nhập từ kinh doanh và thu nhập từ tiền lương, tiền công.</w:t>
      </w:r>
    </w:p>
    <w:p w:rsidR="00AB672D" w:rsidRPr="00AB672D" w:rsidRDefault="00AB672D" w:rsidP="00AB672D">
      <w:pPr>
        <w:widowControl w:val="0"/>
        <w:adjustRightInd w:val="0"/>
        <w:spacing w:before="120" w:after="10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c) </w:t>
      </w:r>
      <w:r w:rsidRPr="00AB672D">
        <w:rPr>
          <w:rFonts w:eastAsia="Times New Roman" w:cs="Times New Roman"/>
          <w:szCs w:val="28"/>
          <w:lang w:val="nl-NL" w:eastAsia="vi-VN"/>
        </w:rPr>
        <w:t>Căn cứ để xác định mức độ thiệt hại được giảm thuế là tổng chi phí thực tế để khắc phục thiệt hại trừ (-) đi các khoản bồi thường nhận được từ tổ chức bảo hiểm (nếu có) hoặc từ tổ chức, cá nhân gây ra tai nạn (nếu có).</w:t>
      </w:r>
    </w:p>
    <w:p w:rsidR="00AB672D" w:rsidRPr="00AB672D" w:rsidRDefault="00AB672D" w:rsidP="00AB672D">
      <w:pPr>
        <w:widowControl w:val="0"/>
        <w:adjustRightInd w:val="0"/>
        <w:spacing w:before="12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d) Số thuế giảm được xác định như sau:</w:t>
      </w:r>
    </w:p>
    <w:p w:rsidR="00AB672D" w:rsidRPr="00AB672D" w:rsidRDefault="00AB672D" w:rsidP="00AB672D">
      <w:pPr>
        <w:widowControl w:val="0"/>
        <w:adjustRightInd w:val="0"/>
        <w:spacing w:before="12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d.1) Trường hợp số thuế phải nộp trong năm tính thuế lớn hơn mức độ thiệt hại thì số thuế giảm bằng mức độ thiệt hại.</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b/>
          <w:bCs/>
          <w:szCs w:val="28"/>
          <w:lang w:val="nl-NL" w:eastAsia="vi-VN"/>
        </w:rPr>
      </w:pPr>
      <w:r w:rsidRPr="00AB672D">
        <w:rPr>
          <w:rFonts w:eastAsia="Times New Roman" w:cs="Times New Roman"/>
          <w:bCs/>
          <w:szCs w:val="28"/>
          <w:lang w:val="nl-NL" w:eastAsia="vi-VN"/>
        </w:rPr>
        <w:t>d.2) Trường hợp số thuế phải nộp trong năm tính thuế nhỏ hơn mức độ thiệt hại thì số thuế giảm bằng số thuế phải nộp.</w:t>
      </w:r>
    </w:p>
    <w:p w:rsidR="00AB672D" w:rsidRPr="00AB672D" w:rsidRDefault="00AB672D" w:rsidP="00AB672D">
      <w:pPr>
        <w:widowControl w:val="0"/>
        <w:adjustRightInd w:val="0"/>
        <w:spacing w:before="120" w:after="10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 xml:space="preserve">2. Thủ tục, hồ sơ xét giảm thuế thực </w:t>
      </w:r>
      <w:r w:rsidRPr="00AB672D">
        <w:rPr>
          <w:rFonts w:eastAsia="Times New Roman" w:cs="Times New Roman"/>
          <w:szCs w:val="28"/>
          <w:lang w:eastAsia="vi-VN"/>
        </w:rPr>
        <w:t xml:space="preserve">hiện theo </w:t>
      </w:r>
      <w:r w:rsidRPr="00AB672D">
        <w:rPr>
          <w:rFonts w:eastAsia="Times New Roman" w:cs="Times New Roman"/>
          <w:szCs w:val="28"/>
          <w:lang w:val="nl-NL" w:eastAsia="vi-VN"/>
        </w:rPr>
        <w:t xml:space="preserve">văn bản hướng dẫn về </w:t>
      </w:r>
      <w:r w:rsidRPr="00AB672D">
        <w:rPr>
          <w:rFonts w:eastAsia="Times New Roman" w:cs="Times New Roman"/>
          <w:szCs w:val="28"/>
          <w:lang w:eastAsia="vi-VN"/>
        </w:rPr>
        <w:t>quản lý thuế.</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b/>
          <w:bCs/>
          <w:szCs w:val="28"/>
          <w:lang w:val="nl-NL" w:eastAsia="vi-VN"/>
        </w:rPr>
      </w:pPr>
      <w:r w:rsidRPr="00AB672D">
        <w:rPr>
          <w:rFonts w:eastAsia="Times New Roman" w:cs="Times New Roman"/>
          <w:b/>
          <w:szCs w:val="28"/>
          <w:lang w:val="nl-NL" w:eastAsia="vi-VN"/>
        </w:rPr>
        <w:t>Điều 5</w:t>
      </w:r>
      <w:r w:rsidRPr="00AB672D">
        <w:rPr>
          <w:rFonts w:eastAsia="Times New Roman" w:cs="Times New Roman"/>
          <w:b/>
          <w:bCs/>
          <w:szCs w:val="28"/>
          <w:lang w:val="nl-NL" w:eastAsia="vi-VN"/>
        </w:rPr>
        <w:t>. Quy đổi thu nhập chịu thuế ra đồng Việt Nam</w:t>
      </w:r>
    </w:p>
    <w:p w:rsidR="00AB672D" w:rsidRPr="00AB672D" w:rsidRDefault="00AB672D" w:rsidP="00AB672D">
      <w:pPr>
        <w:spacing w:before="120" w:after="100" w:line="240" w:lineRule="auto"/>
        <w:ind w:firstLine="705"/>
        <w:jc w:val="both"/>
        <w:rPr>
          <w:rFonts w:eastAsia="Times New Roman" w:cs="Times New Roman"/>
          <w:szCs w:val="28"/>
          <w:lang w:val="nl-NL" w:eastAsia="vi-VN"/>
        </w:rPr>
      </w:pPr>
      <w:r w:rsidRPr="00AB672D">
        <w:rPr>
          <w:rFonts w:eastAsia="Times New Roman" w:cs="Times New Roman"/>
          <w:bCs/>
          <w:szCs w:val="28"/>
          <w:lang w:val="nl-NL" w:eastAsia="vi-VN"/>
        </w:rPr>
        <w:t>1</w:t>
      </w:r>
      <w:r w:rsidRPr="00AB672D">
        <w:rPr>
          <w:rFonts w:eastAsia="Times New Roman" w:cs="Times New Roman"/>
          <w:szCs w:val="28"/>
          <w:lang w:val="nl-NL" w:eastAsia="vi-VN"/>
        </w:rPr>
        <w:t xml:space="preserve">. Thu nhập chịu thuế thu nhập cá nhân được tính bằng Đồng Việt Nam. Trường hợp thu nhập chịu thuế nhận được bằng ngoại tệ phải quy đổi ra Đồng Việt Nam theo tỷ giá giao dịch bình quân trên thị trường ngoại tệ liên ngân hàng tại thời điểm phát sinh thu nhập. </w:t>
      </w:r>
    </w:p>
    <w:p w:rsidR="00AB672D" w:rsidRPr="00AB672D" w:rsidRDefault="00AB672D" w:rsidP="00AB672D">
      <w:pPr>
        <w:widowControl w:val="0"/>
        <w:adjustRightInd w:val="0"/>
        <w:spacing w:before="12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Đối với loại ngoại tệ không có tỷ giá hối đoái với Đồng Việt Nam thì phải quy đổi thông qua một loại ngoại tệ có tỷ giá hối đoái với Đồng Việt Nam.</w:t>
      </w:r>
    </w:p>
    <w:p w:rsidR="00AB672D" w:rsidRPr="00AB672D" w:rsidRDefault="00AB672D" w:rsidP="00AB672D">
      <w:pPr>
        <w:spacing w:before="120" w:after="10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2.</w:t>
      </w:r>
      <w:r w:rsidRPr="00AB672D">
        <w:rPr>
          <w:rFonts w:eastAsia="Times New Roman" w:cs="Times New Roman"/>
          <w:szCs w:val="28"/>
          <w:lang w:val="nl-NL" w:eastAsia="vi-VN"/>
        </w:rPr>
        <w:t xml:space="preserve"> Thu nhập chịu thuế nhận được không bằng tiền phải quy đổi ra Đồng Việt Nam theo giá thị trường của sản phẩm, dịch vụ đó hoặc sản phẩm, dịch vụ cùng loại hoặc tương đương tại thời điểm phát sinh thu nhập.</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b/>
          <w:bCs/>
          <w:szCs w:val="28"/>
          <w:lang w:val="nl-NL" w:eastAsia="vi-VN"/>
        </w:rPr>
      </w:pPr>
      <w:r w:rsidRPr="00101676">
        <w:rPr>
          <w:rFonts w:eastAsia="Times New Roman" w:cs="Times New Roman"/>
          <w:b/>
          <w:szCs w:val="28"/>
          <w:highlight w:val="yellow"/>
          <w:lang w:val="nl-NL" w:eastAsia="vi-VN"/>
        </w:rPr>
        <w:t>Điều 6</w:t>
      </w:r>
      <w:r w:rsidRPr="00101676">
        <w:rPr>
          <w:rFonts w:eastAsia="Times New Roman" w:cs="Times New Roman"/>
          <w:b/>
          <w:bCs/>
          <w:szCs w:val="28"/>
          <w:highlight w:val="yellow"/>
          <w:lang w:val="nl-NL" w:eastAsia="vi-VN"/>
        </w:rPr>
        <w:t>. Kỳ tính thuế</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bCs/>
          <w:szCs w:val="28"/>
          <w:lang w:val="nl-NL" w:eastAsia="vi-VN"/>
        </w:rPr>
      </w:pPr>
      <w:r w:rsidRPr="00AB672D">
        <w:rPr>
          <w:rFonts w:eastAsia="Times New Roman" w:cs="Times New Roman"/>
          <w:bCs/>
          <w:szCs w:val="28"/>
          <w:lang w:val="nl-NL" w:eastAsia="vi-VN"/>
        </w:rPr>
        <w:t>1. Đối với cá nhân cư trú</w:t>
      </w:r>
    </w:p>
    <w:p w:rsidR="00AB672D" w:rsidRPr="00AB672D" w:rsidRDefault="00AB672D" w:rsidP="00AB672D">
      <w:pPr>
        <w:widowControl w:val="0"/>
        <w:adjustRightInd w:val="0"/>
        <w:spacing w:before="12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 Kỳ tính thuế theo năm: áp dụng đối với thu nhập từ kinh doanh và thu nhập từ tiền lương, tiền công.</w:t>
      </w:r>
    </w:p>
    <w:p w:rsidR="00AB672D" w:rsidRPr="00AB672D" w:rsidRDefault="00AB672D" w:rsidP="00AB672D">
      <w:pPr>
        <w:widowControl w:val="0"/>
        <w:adjustRightInd w:val="0"/>
        <w:spacing w:before="12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trong năm dương lịch, cá nhân có mặt tại Việt Nam từ 183 ngày trở lên thì kỳ tính thuế được tính theo năm dương lịch.</w:t>
      </w:r>
    </w:p>
    <w:p w:rsidR="00AB672D" w:rsidRPr="00AB672D" w:rsidRDefault="00AB672D" w:rsidP="00AB672D">
      <w:pPr>
        <w:widowControl w:val="0"/>
        <w:adjustRightInd w:val="0"/>
        <w:spacing w:before="12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trong năm dương lịch, cá nhân có mặt tại Việt Nam dưới 183 ngày nhưng tính trong 12 tháng liên tục kể từ ngày đầu tiên có mặt tại Việt Nam là từ 183 ngày trở lên thì kỳ tính thuế đầu tiên được xác định là 12 tháng liên tục kể từ ngày đầu tiên có mặt tại Việt </w:t>
      </w:r>
      <w:r w:rsidRPr="00AB672D">
        <w:rPr>
          <w:rFonts w:eastAsia="Times New Roman" w:cs="Times New Roman"/>
          <w:szCs w:val="28"/>
          <w:lang w:val="nl-NL" w:eastAsia="vi-VN"/>
        </w:rPr>
        <w:lastRenderedPageBreak/>
        <w:t xml:space="preserve">Nam. Từ năm thứ hai, kỳ tính thuế căn cứ theo năm dương lịch. </w:t>
      </w:r>
    </w:p>
    <w:p w:rsidR="00AB672D" w:rsidRPr="00AB672D" w:rsidRDefault="00AB672D" w:rsidP="00AB672D">
      <w:pPr>
        <w:widowControl w:val="0"/>
        <w:adjustRightInd w:val="0"/>
        <w:spacing w:before="12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b/>
        <w:t xml:space="preserve">Ví dụ 3: Ông B là người nước ngoài lần đầu tiên đến Việt Nam từ ngày 20/4/2014. Trong năm 2014 tính đến ngày 31/12/2014, ông B có mặt tại Việt Nam tổng cộng 130 ngày. Trong năm 2015, tính đến 19/4/2015 ông B có mặt tại Việt Nam tổng cộng 65 ngày. Kỳ tính thuế đầu tiên của ông B được xác định từ ngày 20/4/2014 đến hết ngày 19/4/2015. Kỳ tính thuế thứ hai được xác định từ ngày 01/01/2015 đến hết ngày 31/12/2015. </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b) Kỳ tính thuế theo </w:t>
      </w:r>
      <w:r w:rsidRPr="00AB672D">
        <w:rPr>
          <w:rFonts w:eastAsia="Times New Roman" w:cs="Times New Roman"/>
          <w:iCs/>
          <w:szCs w:val="28"/>
          <w:lang w:val="nl-NL" w:eastAsia="vi-VN"/>
        </w:rPr>
        <w:t>từng lần phát sinh thu nhập</w:t>
      </w:r>
      <w:r w:rsidRPr="00AB672D">
        <w:rPr>
          <w:rFonts w:eastAsia="Times New Roman" w:cs="Times New Roman"/>
          <w:szCs w:val="28"/>
          <w:lang w:val="nl-NL" w:eastAsia="vi-VN"/>
        </w:rPr>
        <w:t>: áp dụng đối với thu nhập từ đầu tư vốn, thu nhập từ chuyển nhượng vốn, thu nhập từ chuyển nhượng bất động sản, thu nhập từ trúng thưởng, thu nhập từ bản quyền, thu nhập từ nhượng quyền thương mại, thu nhập từ thừa kế, thu nhập từ quà tặng.</w:t>
      </w:r>
    </w:p>
    <w:p w:rsidR="00AB672D" w:rsidRPr="00AB672D" w:rsidRDefault="00AB672D" w:rsidP="00AB672D">
      <w:pPr>
        <w:widowControl w:val="0"/>
        <w:adjustRightInd w:val="0"/>
        <w:spacing w:before="120" w:after="10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c) Kỳ tính thuế theo từng lần phát sinh hoặc theo năm áp dụng đối với thu nhập từ chuyển nhượng chứng khoán. </w:t>
      </w:r>
    </w:p>
    <w:p w:rsidR="00AB672D" w:rsidRPr="00AB672D" w:rsidRDefault="00AB672D" w:rsidP="00AB672D">
      <w:pPr>
        <w:widowControl w:val="0"/>
        <w:adjustRightInd w:val="0"/>
        <w:spacing w:before="120" w:after="100" w:line="240" w:lineRule="auto"/>
        <w:ind w:firstLine="706"/>
        <w:jc w:val="both"/>
        <w:outlineLvl w:val="0"/>
        <w:rPr>
          <w:rFonts w:eastAsia="Times New Roman" w:cs="Times New Roman"/>
          <w:szCs w:val="28"/>
          <w:lang w:val="nl-NL" w:eastAsia="vi-VN"/>
        </w:rPr>
      </w:pPr>
      <w:r w:rsidRPr="00AB672D">
        <w:rPr>
          <w:rFonts w:eastAsia="Times New Roman" w:cs="Times New Roman"/>
          <w:bCs/>
          <w:szCs w:val="28"/>
          <w:lang w:val="nl-NL" w:eastAsia="vi-VN"/>
        </w:rPr>
        <w:t>2. Đối với cá nhân không cư trú</w:t>
      </w:r>
    </w:p>
    <w:p w:rsidR="00AB672D" w:rsidRPr="00AB672D" w:rsidRDefault="00AB672D" w:rsidP="00AB672D">
      <w:pPr>
        <w:widowControl w:val="0"/>
        <w:adjustRightInd w:val="0"/>
        <w:spacing w:before="120" w:after="100" w:line="240" w:lineRule="auto"/>
        <w:ind w:firstLine="700"/>
        <w:jc w:val="both"/>
        <w:rPr>
          <w:rFonts w:eastAsia="Times New Roman" w:cs="Times New Roman"/>
          <w:iCs/>
          <w:szCs w:val="28"/>
          <w:lang w:val="nl-NL" w:eastAsia="vi-VN"/>
        </w:rPr>
      </w:pPr>
      <w:r w:rsidRPr="00AB672D">
        <w:rPr>
          <w:rFonts w:eastAsia="Times New Roman" w:cs="Times New Roman"/>
          <w:iCs/>
          <w:szCs w:val="28"/>
          <w:lang w:val="nl-NL" w:eastAsia="vi-VN"/>
        </w:rPr>
        <w:t xml:space="preserve">Kỳ tính thuế đối với cá nhân không cư trú được tính theo từng lần phát sinh thu nhập.  </w:t>
      </w:r>
    </w:p>
    <w:p w:rsidR="00AB672D" w:rsidRPr="00AB672D" w:rsidRDefault="00AB672D" w:rsidP="00AB672D">
      <w:pPr>
        <w:widowControl w:val="0"/>
        <w:adjustRightInd w:val="0"/>
        <w:spacing w:before="12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cá nhân kinh doanh không cư trú có địa điểm kinh doanh cố định như cửa hàng, quầy hàng thì kỳ tính thuế áp dụng như đối với cá nhân cư trú có thu nhập từ kinh doanh.</w:t>
      </w:r>
    </w:p>
    <w:p w:rsidR="00AB672D" w:rsidRPr="00AB672D" w:rsidRDefault="00AB672D" w:rsidP="00AB672D">
      <w:pPr>
        <w:spacing w:after="0" w:line="240" w:lineRule="auto"/>
        <w:jc w:val="center"/>
        <w:rPr>
          <w:rFonts w:eastAsia="Times New Roman" w:cs="Times New Roman"/>
          <w:b/>
          <w:bCs/>
          <w:szCs w:val="28"/>
          <w:lang w:val="nl-NL" w:eastAsia="vi-VN"/>
        </w:rPr>
      </w:pPr>
    </w:p>
    <w:p w:rsidR="00AB672D" w:rsidRPr="00AB672D" w:rsidRDefault="00AB672D" w:rsidP="00AB672D">
      <w:pPr>
        <w:spacing w:after="12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Chương II</w:t>
      </w:r>
    </w:p>
    <w:p w:rsidR="00AB672D" w:rsidRPr="00AB672D" w:rsidRDefault="00AB672D" w:rsidP="00AB672D">
      <w:pPr>
        <w:spacing w:before="120" w:after="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CĂN CỨ TÍNH THUẾ ĐỐI VỚI CÁ NHÂN CƯ TRÚ</w:t>
      </w:r>
    </w:p>
    <w:p w:rsidR="00AB672D" w:rsidRPr="00AB672D" w:rsidRDefault="00AB672D" w:rsidP="00AB672D">
      <w:pPr>
        <w:spacing w:after="0" w:line="240" w:lineRule="auto"/>
        <w:rPr>
          <w:rFonts w:eastAsia="Times New Roman" w:cs="Times New Roman"/>
          <w:b/>
          <w:bCs/>
          <w:szCs w:val="28"/>
          <w:lang w:val="nl-NL" w:eastAsia="vi-VN"/>
        </w:rPr>
      </w:pPr>
    </w:p>
    <w:p w:rsidR="00AB672D" w:rsidRPr="00AB672D" w:rsidRDefault="00AB672D" w:rsidP="00AB672D">
      <w:pPr>
        <w:widowControl w:val="0"/>
        <w:adjustRightInd w:val="0"/>
        <w:spacing w:before="100" w:after="100" w:line="240" w:lineRule="auto"/>
        <w:ind w:firstLine="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7. Căn cứ tính thuế đối với thu nhập chịu thuế từ kinh doanh, từ tiền lương, tiền công</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Căn cứ tính thuế đối với thu nhập từ kinh doanh và thu nhập từ tiền lương, tiền công là thu nhập tính thuế và thuế</w:t>
      </w:r>
      <w:r w:rsidRPr="00AB672D">
        <w:rPr>
          <w:rFonts w:eastAsia="Times New Roman" w:cs="Times New Roman"/>
          <w:b/>
          <w:bCs/>
          <w:szCs w:val="28"/>
          <w:lang w:val="nl-NL" w:eastAsia="vi-VN"/>
        </w:rPr>
        <w:t xml:space="preserve"> </w:t>
      </w:r>
      <w:r w:rsidRPr="00AB672D">
        <w:rPr>
          <w:rFonts w:eastAsia="Times New Roman" w:cs="Times New Roman"/>
          <w:szCs w:val="28"/>
          <w:lang w:val="nl-NL" w:eastAsia="vi-VN"/>
        </w:rPr>
        <w:t xml:space="preserve">suất, cụ thể như sau: </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1. Thu nhập tính thuế được xác định bằng thu nhập chịu thuế theo hướng dẫn tại Điều 8 Thông tư này trừ (-) các khoản giảm trừ sau:</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 xml:space="preserve">a) Các khoản giảm trừ gia cảnh theo hướng dẫn tại khoản 1, Điều 9 Thông tư này. </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b) Các khoản đóng bảo hiểm, quỹ hưu trí tự nguyện theo hướng dẫn tại khoản 2, Điều 9 Thông tư này.</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 xml:space="preserve">c) Các khoản đóng góp từ thiện, nhân đạo, khuyến học theo hướng dẫn tại khoản 3, Điều 9 Thông tư này. </w:t>
      </w:r>
    </w:p>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2. Thuế suất</w:t>
      </w:r>
    </w:p>
    <w:p w:rsidR="00AB672D" w:rsidRPr="00AB672D" w:rsidRDefault="00AB672D" w:rsidP="00AB672D">
      <w:pPr>
        <w:widowControl w:val="0"/>
        <w:adjustRightInd w:val="0"/>
        <w:spacing w:before="120" w:after="120" w:line="240" w:lineRule="auto"/>
        <w:ind w:right="-58" w:firstLine="720"/>
        <w:jc w:val="both"/>
        <w:rPr>
          <w:rFonts w:eastAsia="Times New Roman" w:cs="Times New Roman"/>
          <w:szCs w:val="28"/>
          <w:lang w:val="pt-BR" w:eastAsia="vi-VN"/>
        </w:rPr>
      </w:pPr>
      <w:r w:rsidRPr="00AB672D">
        <w:rPr>
          <w:rFonts w:eastAsia="Times New Roman" w:cs="Times New Roman"/>
          <w:szCs w:val="28"/>
          <w:lang w:val="pt-BR" w:eastAsia="vi-VN"/>
        </w:rPr>
        <w:t>Thuế suất thuế thu nhập cá nhân đối với thu nhập từ kinh doanh, từ tiền lương, tiền công được áp dụng theo Biểu thuế luỹ tiến từng phần quy định tại Điều 22 Luật Thuế thu nhập cá nhân, cụ thể như sau:</w:t>
      </w:r>
    </w:p>
    <w:tbl>
      <w:tblPr>
        <w:tblW w:w="8423" w:type="dxa"/>
        <w:jc w:val="center"/>
        <w:tblLook w:val="04A0" w:firstRow="1" w:lastRow="0" w:firstColumn="1" w:lastColumn="0" w:noHBand="0" w:noVBand="1"/>
      </w:tblPr>
      <w:tblGrid>
        <w:gridCol w:w="865"/>
        <w:gridCol w:w="3209"/>
        <w:gridCol w:w="2949"/>
        <w:gridCol w:w="1400"/>
      </w:tblGrid>
      <w:tr w:rsidR="00AB672D" w:rsidRPr="00AB672D" w:rsidTr="00AB672D">
        <w:trPr>
          <w:trHeight w:val="749"/>
          <w:jc w:val="center"/>
        </w:trPr>
        <w:tc>
          <w:tcPr>
            <w:tcW w:w="865" w:type="dxa"/>
            <w:tcBorders>
              <w:top w:val="single" w:sz="6" w:space="0" w:color="auto"/>
              <w:left w:val="single" w:sz="6" w:space="0" w:color="auto"/>
              <w:bottom w:val="single" w:sz="6" w:space="0" w:color="auto"/>
              <w:right w:val="single" w:sz="6" w:space="0" w:color="auto"/>
            </w:tcBorders>
            <w:vAlign w:val="center"/>
            <w:hideMark/>
          </w:tcPr>
          <w:p w:rsidR="00AB672D" w:rsidRPr="00AB672D" w:rsidRDefault="00AB672D" w:rsidP="00AB672D">
            <w:pPr>
              <w:spacing w:after="0" w:line="240" w:lineRule="auto"/>
              <w:jc w:val="center"/>
              <w:rPr>
                <w:rFonts w:eastAsia="Times New Roman" w:cs="Times New Roman"/>
                <w:bCs/>
                <w:szCs w:val="28"/>
                <w:lang w:val="nl-NL" w:eastAsia="vi-VN"/>
              </w:rPr>
            </w:pPr>
            <w:r w:rsidRPr="00AB672D">
              <w:rPr>
                <w:rFonts w:eastAsia="Times New Roman" w:cs="Times New Roman"/>
                <w:bCs/>
                <w:szCs w:val="28"/>
                <w:lang w:val="nl-NL" w:eastAsia="vi-VN"/>
              </w:rPr>
              <w:t>Bậc thuế</w:t>
            </w:r>
          </w:p>
        </w:tc>
        <w:tc>
          <w:tcPr>
            <w:tcW w:w="3209" w:type="dxa"/>
            <w:tcBorders>
              <w:top w:val="single" w:sz="6" w:space="0" w:color="auto"/>
              <w:left w:val="single" w:sz="6" w:space="0" w:color="auto"/>
              <w:bottom w:val="single" w:sz="6" w:space="0" w:color="auto"/>
              <w:right w:val="single" w:sz="6" w:space="0" w:color="auto"/>
            </w:tcBorders>
            <w:vAlign w:val="center"/>
            <w:hideMark/>
          </w:tcPr>
          <w:p w:rsidR="00AB672D" w:rsidRPr="00AB672D" w:rsidRDefault="00AB672D" w:rsidP="00AB672D">
            <w:pPr>
              <w:spacing w:after="0" w:line="240" w:lineRule="auto"/>
              <w:jc w:val="center"/>
              <w:rPr>
                <w:rFonts w:eastAsia="Times New Roman" w:cs="Times New Roman"/>
                <w:bCs/>
                <w:szCs w:val="28"/>
                <w:lang w:val="nl-NL" w:eastAsia="vi-VN"/>
              </w:rPr>
            </w:pPr>
            <w:r w:rsidRPr="00AB672D">
              <w:rPr>
                <w:rFonts w:eastAsia="Times New Roman" w:cs="Times New Roman"/>
                <w:bCs/>
                <w:szCs w:val="28"/>
                <w:lang w:val="nl-NL" w:eastAsia="vi-VN"/>
              </w:rPr>
              <w:t>Phần thu nhập tính thuế/năm (triệu đồng)</w:t>
            </w:r>
          </w:p>
        </w:tc>
        <w:tc>
          <w:tcPr>
            <w:tcW w:w="2949" w:type="dxa"/>
            <w:tcBorders>
              <w:top w:val="single" w:sz="6" w:space="0" w:color="auto"/>
              <w:left w:val="single" w:sz="6" w:space="0" w:color="auto"/>
              <w:bottom w:val="single" w:sz="6" w:space="0" w:color="auto"/>
              <w:right w:val="single" w:sz="6" w:space="0" w:color="auto"/>
            </w:tcBorders>
            <w:vAlign w:val="center"/>
            <w:hideMark/>
          </w:tcPr>
          <w:p w:rsidR="00AB672D" w:rsidRPr="00AB672D" w:rsidRDefault="00AB672D" w:rsidP="00AB672D">
            <w:pPr>
              <w:spacing w:after="0" w:line="240" w:lineRule="auto"/>
              <w:jc w:val="center"/>
              <w:rPr>
                <w:rFonts w:eastAsia="Times New Roman" w:cs="Times New Roman"/>
                <w:bCs/>
                <w:szCs w:val="28"/>
                <w:lang w:val="nl-NL" w:eastAsia="vi-VN"/>
              </w:rPr>
            </w:pPr>
            <w:r w:rsidRPr="00AB672D">
              <w:rPr>
                <w:rFonts w:eastAsia="Times New Roman" w:cs="Times New Roman"/>
                <w:bCs/>
                <w:szCs w:val="28"/>
                <w:lang w:val="nl-NL" w:eastAsia="vi-VN"/>
              </w:rPr>
              <w:t>Phần thu nhập tính thuế/tháng (triệu đồng)</w:t>
            </w:r>
          </w:p>
        </w:tc>
        <w:tc>
          <w:tcPr>
            <w:tcW w:w="1400" w:type="dxa"/>
            <w:tcBorders>
              <w:top w:val="single" w:sz="6" w:space="0" w:color="auto"/>
              <w:left w:val="single" w:sz="6" w:space="0" w:color="auto"/>
              <w:bottom w:val="single" w:sz="6" w:space="0" w:color="auto"/>
              <w:right w:val="single" w:sz="6" w:space="0" w:color="auto"/>
            </w:tcBorders>
            <w:vAlign w:val="center"/>
            <w:hideMark/>
          </w:tcPr>
          <w:p w:rsidR="00AB672D" w:rsidRPr="00AB672D" w:rsidRDefault="00AB672D" w:rsidP="00AB672D">
            <w:pPr>
              <w:spacing w:after="0" w:line="240" w:lineRule="auto"/>
              <w:jc w:val="center"/>
              <w:rPr>
                <w:rFonts w:eastAsia="Times New Roman" w:cs="Times New Roman"/>
                <w:bCs/>
                <w:szCs w:val="28"/>
                <w:lang w:val="nl-NL" w:eastAsia="vi-VN"/>
              </w:rPr>
            </w:pPr>
            <w:r w:rsidRPr="00AB672D">
              <w:rPr>
                <w:rFonts w:eastAsia="Times New Roman" w:cs="Times New Roman"/>
                <w:bCs/>
                <w:szCs w:val="28"/>
                <w:lang w:val="nl-NL" w:eastAsia="vi-VN"/>
              </w:rPr>
              <w:t>Thuế suất (%)</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1</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 xml:space="preserve">Đến 60 </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Đến 5</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5</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2</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60 đến 120</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5 đến 10</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10</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lastRenderedPageBreak/>
              <w:t>3</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 xml:space="preserve">Trên 120 đến 216  </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10 đến 18</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15</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4</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 xml:space="preserve">Trên 216 đến 384 </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18 đến 32</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20</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5</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 xml:space="preserve">Trên 384 đến 624 </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32 đến 52</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25</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6</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 xml:space="preserve">Trên 624 đến 960 </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52 đến 80</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30</w:t>
            </w:r>
          </w:p>
        </w:tc>
      </w:tr>
      <w:tr w:rsidR="00AB672D" w:rsidRPr="00AB672D" w:rsidTr="00AB672D">
        <w:trPr>
          <w:jc w:val="center"/>
        </w:trPr>
        <w:tc>
          <w:tcPr>
            <w:tcW w:w="865"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7</w:t>
            </w:r>
          </w:p>
        </w:tc>
        <w:tc>
          <w:tcPr>
            <w:tcW w:w="320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960</w:t>
            </w:r>
          </w:p>
        </w:tc>
        <w:tc>
          <w:tcPr>
            <w:tcW w:w="2949"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both"/>
              <w:rPr>
                <w:rFonts w:eastAsia="Times New Roman" w:cs="Times New Roman"/>
                <w:szCs w:val="28"/>
                <w:lang w:val="nl-NL" w:eastAsia="vi-VN"/>
              </w:rPr>
            </w:pPr>
            <w:r w:rsidRPr="00AB672D">
              <w:rPr>
                <w:rFonts w:eastAsia="Times New Roman" w:cs="Times New Roman"/>
                <w:szCs w:val="28"/>
                <w:lang w:val="nl-NL" w:eastAsia="vi-VN"/>
              </w:rPr>
              <w:t>Trên 80</w:t>
            </w:r>
          </w:p>
        </w:tc>
        <w:tc>
          <w:tcPr>
            <w:tcW w:w="1400" w:type="dxa"/>
            <w:tcBorders>
              <w:top w:val="single" w:sz="6" w:space="0" w:color="auto"/>
              <w:left w:val="single" w:sz="6" w:space="0" w:color="auto"/>
              <w:bottom w:val="single" w:sz="6" w:space="0" w:color="auto"/>
              <w:right w:val="single" w:sz="6" w:space="0" w:color="auto"/>
            </w:tcBorders>
            <w:hideMark/>
          </w:tcPr>
          <w:p w:rsidR="00AB672D" w:rsidRPr="00AB672D" w:rsidRDefault="00AB672D" w:rsidP="00AB672D">
            <w:pPr>
              <w:widowControl w:val="0"/>
              <w:adjustRightInd w:val="0"/>
              <w:spacing w:before="80" w:after="80" w:line="240" w:lineRule="auto"/>
              <w:jc w:val="center"/>
              <w:rPr>
                <w:rFonts w:eastAsia="Times New Roman" w:cs="Times New Roman"/>
                <w:szCs w:val="28"/>
                <w:lang w:val="nl-NL" w:eastAsia="vi-VN"/>
              </w:rPr>
            </w:pPr>
            <w:r w:rsidRPr="00AB672D">
              <w:rPr>
                <w:rFonts w:eastAsia="Times New Roman" w:cs="Times New Roman"/>
                <w:szCs w:val="28"/>
                <w:lang w:val="nl-NL" w:eastAsia="vi-VN"/>
              </w:rPr>
              <w:t>35</w:t>
            </w:r>
          </w:p>
        </w:tc>
      </w:tr>
    </w:tbl>
    <w:p w:rsidR="00AB672D" w:rsidRPr="00AB672D" w:rsidRDefault="00AB672D" w:rsidP="00AB672D">
      <w:pPr>
        <w:widowControl w:val="0"/>
        <w:adjustRightInd w:val="0"/>
        <w:spacing w:before="120" w:after="120" w:line="240" w:lineRule="auto"/>
        <w:jc w:val="both"/>
        <w:rPr>
          <w:rFonts w:eastAsia="Times New Roman" w:cs="Times New Roman"/>
          <w:bCs/>
          <w:szCs w:val="28"/>
          <w:lang w:val="nl-NL" w:eastAsia="vi-VN"/>
        </w:rPr>
      </w:pPr>
      <w:r w:rsidRPr="00AB672D">
        <w:rPr>
          <w:rFonts w:eastAsia="Times New Roman" w:cs="Times New Roman"/>
          <w:bCs/>
          <w:szCs w:val="28"/>
          <w:lang w:val="nl-NL" w:eastAsia="vi-VN"/>
        </w:rPr>
        <w:t xml:space="preserve">       </w:t>
      </w:r>
      <w:r w:rsidRPr="00AB672D">
        <w:rPr>
          <w:rFonts w:eastAsia="Times New Roman" w:cs="Times New Roman"/>
          <w:bCs/>
          <w:szCs w:val="28"/>
          <w:lang w:val="nl-NL" w:eastAsia="vi-VN"/>
        </w:rPr>
        <w:tab/>
        <w:t>3. Cách tính thuế</w:t>
      </w:r>
    </w:p>
    <w:p w:rsidR="00AB672D" w:rsidRPr="00AB672D" w:rsidRDefault="00AB672D" w:rsidP="00AB672D">
      <w:pPr>
        <w:widowControl w:val="0"/>
        <w:adjustRightInd w:val="0"/>
        <w:spacing w:before="120" w:after="120" w:line="240" w:lineRule="auto"/>
        <w:ind w:right="-63" w:firstLine="700"/>
        <w:jc w:val="both"/>
        <w:rPr>
          <w:rFonts w:eastAsia="Times New Roman" w:cs="Times New Roman"/>
          <w:szCs w:val="28"/>
          <w:lang w:val="nl-NL" w:eastAsia="vi-VN"/>
        </w:rPr>
      </w:pPr>
      <w:r w:rsidRPr="00AB672D">
        <w:rPr>
          <w:rFonts w:eastAsia="Times New Roman" w:cs="Times New Roman"/>
          <w:szCs w:val="28"/>
          <w:lang w:val="nl-NL" w:eastAsia="vi-VN"/>
        </w:rPr>
        <w:t>Thuế thu nhập cá nhân đối với thu nhập từ kinh doanh, từ tiền lương, tiền công là tổng số thuế tính theo từng bậc thu nhập. Số thuế tính theo từng bậc thu nhập bằng thu nhập tính thuế của bậc thu nhập nhân (×) với thuế suất tương ứng của bậc thu nhập đó.</w:t>
      </w:r>
    </w:p>
    <w:p w:rsidR="00AB672D" w:rsidRPr="00AB672D" w:rsidRDefault="00AB672D" w:rsidP="00AB672D">
      <w:pPr>
        <w:widowControl w:val="0"/>
        <w:adjustRightInd w:val="0"/>
        <w:spacing w:before="120" w:after="120" w:line="240" w:lineRule="auto"/>
        <w:ind w:right="-63" w:firstLine="700"/>
        <w:jc w:val="both"/>
        <w:rPr>
          <w:rFonts w:eastAsia="Times New Roman" w:cs="Times New Roman"/>
          <w:bCs/>
          <w:iCs/>
          <w:szCs w:val="28"/>
          <w:lang w:val="nl-NL" w:eastAsia="vi-VN"/>
        </w:rPr>
      </w:pPr>
      <w:r w:rsidRPr="00AB672D">
        <w:rPr>
          <w:rFonts w:eastAsia="Times New Roman" w:cs="Times New Roman"/>
          <w:bCs/>
          <w:iCs/>
          <w:szCs w:val="28"/>
          <w:lang w:val="nl-NL" w:eastAsia="vi-VN"/>
        </w:rPr>
        <w:t>Để thuận tiện cho việc tính toán, có thể áp dụng phương pháp tính rút gọn theo phụ lục số 01/PL-TNCN ban hành kèm theo Thông tư này.</w:t>
      </w:r>
    </w:p>
    <w:p w:rsidR="00AB672D" w:rsidRPr="00AB672D" w:rsidRDefault="00AB672D" w:rsidP="00AB672D">
      <w:pPr>
        <w:widowControl w:val="0"/>
        <w:adjustRightInd w:val="0"/>
        <w:spacing w:before="120" w:after="120" w:line="240" w:lineRule="auto"/>
        <w:ind w:right="-63" w:firstLine="700"/>
        <w:jc w:val="both"/>
        <w:rPr>
          <w:rFonts w:eastAsia="Times New Roman" w:cs="Times New Roman"/>
          <w:iCs/>
          <w:szCs w:val="28"/>
          <w:lang w:val="nl-NL" w:eastAsia="vi-VN"/>
        </w:rPr>
      </w:pPr>
      <w:r w:rsidRPr="00AB672D">
        <w:rPr>
          <w:rFonts w:eastAsia="Times New Roman" w:cs="Times New Roman"/>
          <w:bCs/>
          <w:iCs/>
          <w:szCs w:val="28"/>
          <w:lang w:val="nl-NL" w:eastAsia="vi-VN"/>
        </w:rPr>
        <w:t xml:space="preserve">Ví dụ 4: </w:t>
      </w:r>
      <w:r w:rsidRPr="00AB672D">
        <w:rPr>
          <w:rFonts w:eastAsia="Times New Roman" w:cs="Times New Roman"/>
          <w:iCs/>
          <w:szCs w:val="28"/>
          <w:lang w:val="nl-NL" w:eastAsia="vi-VN"/>
        </w:rPr>
        <w:t xml:space="preserve">Bà C có thu nhập từ tiền lương, tiền công trong tháng là </w:t>
      </w:r>
      <w:r w:rsidRPr="00AB672D">
        <w:rPr>
          <w:rFonts w:eastAsia="Times New Roman" w:cs="Times New Roman"/>
          <w:bCs/>
          <w:iCs/>
          <w:szCs w:val="28"/>
          <w:lang w:eastAsia="vi-VN"/>
        </w:rPr>
        <w:t>4</w:t>
      </w:r>
      <w:r w:rsidRPr="00AB672D">
        <w:rPr>
          <w:rFonts w:eastAsia="Times New Roman" w:cs="Times New Roman"/>
          <w:bCs/>
          <w:iCs/>
          <w:szCs w:val="28"/>
          <w:lang w:val="nl-NL" w:eastAsia="vi-VN"/>
        </w:rPr>
        <w:t>0 triệu đồng</w:t>
      </w:r>
      <w:r w:rsidRPr="00AB672D">
        <w:rPr>
          <w:rFonts w:eastAsia="Times New Roman" w:cs="Times New Roman"/>
          <w:bCs/>
          <w:iCs/>
          <w:szCs w:val="28"/>
          <w:lang w:eastAsia="vi-VN"/>
        </w:rPr>
        <w:t xml:space="preserve"> và</w:t>
      </w:r>
      <w:r w:rsidRPr="00AB672D">
        <w:rPr>
          <w:rFonts w:eastAsia="Times New Roman" w:cs="Times New Roman"/>
          <w:iCs/>
          <w:szCs w:val="28"/>
          <w:lang w:val="nl-NL" w:eastAsia="vi-VN"/>
        </w:rPr>
        <w:t xml:space="preserve"> nộp các khoản bảo hiểm </w:t>
      </w:r>
      <w:r w:rsidRPr="00AB672D">
        <w:rPr>
          <w:rFonts w:eastAsia="Times New Roman" w:cs="Times New Roman"/>
          <w:iCs/>
          <w:szCs w:val="28"/>
          <w:lang w:eastAsia="vi-VN"/>
        </w:rPr>
        <w:t>l</w:t>
      </w:r>
      <w:r w:rsidRPr="00AB672D">
        <w:rPr>
          <w:rFonts w:eastAsia="Times New Roman" w:cs="Times New Roman"/>
          <w:iCs/>
          <w:szCs w:val="28"/>
          <w:lang w:val="nl-NL" w:eastAsia="vi-VN"/>
        </w:rPr>
        <w:t>à: 7% bảo hiểm xã hội, 1,5% bảo hiểm y tế trên tiền lương</w:t>
      </w:r>
      <w:r w:rsidRPr="00AB672D">
        <w:rPr>
          <w:rFonts w:eastAsia="Times New Roman" w:cs="Times New Roman"/>
          <w:iCs/>
          <w:szCs w:val="28"/>
          <w:lang w:eastAsia="vi-VN"/>
        </w:rPr>
        <w:t xml:space="preserve">. </w:t>
      </w:r>
      <w:r w:rsidRPr="00AB672D">
        <w:rPr>
          <w:rFonts w:eastAsia="Times New Roman" w:cs="Times New Roman"/>
          <w:iCs/>
          <w:szCs w:val="28"/>
          <w:lang w:val="nl-NL" w:eastAsia="vi-VN"/>
        </w:rPr>
        <w:t xml:space="preserve">Bà </w:t>
      </w:r>
      <w:r w:rsidRPr="00AB672D">
        <w:rPr>
          <w:rFonts w:eastAsia="Times New Roman" w:cs="Times New Roman"/>
          <w:iCs/>
          <w:szCs w:val="28"/>
          <w:lang w:eastAsia="vi-VN"/>
        </w:rPr>
        <w:t>C</w:t>
      </w:r>
      <w:r w:rsidRPr="00AB672D">
        <w:rPr>
          <w:rFonts w:eastAsia="Times New Roman" w:cs="Times New Roman"/>
          <w:iCs/>
          <w:szCs w:val="28"/>
          <w:lang w:val="nl-NL" w:eastAsia="vi-VN"/>
        </w:rPr>
        <w:t xml:space="preserve"> nuôi 2 con dưới 18 tuổi</w:t>
      </w:r>
      <w:r w:rsidRPr="00AB672D">
        <w:rPr>
          <w:rFonts w:eastAsia="Times New Roman" w:cs="Times New Roman"/>
          <w:iCs/>
          <w:szCs w:val="28"/>
          <w:lang w:eastAsia="vi-VN"/>
        </w:rPr>
        <w:t>,</w:t>
      </w:r>
      <w:r w:rsidRPr="00AB672D">
        <w:rPr>
          <w:rFonts w:eastAsia="Times New Roman" w:cs="Times New Roman"/>
          <w:iCs/>
          <w:szCs w:val="28"/>
          <w:lang w:val="nl-NL" w:eastAsia="vi-VN"/>
        </w:rPr>
        <w:t xml:space="preserve"> </w:t>
      </w:r>
      <w:r w:rsidRPr="00AB672D">
        <w:rPr>
          <w:rFonts w:eastAsia="Times New Roman" w:cs="Times New Roman"/>
          <w:iCs/>
          <w:szCs w:val="28"/>
          <w:lang w:eastAsia="vi-VN"/>
        </w:rPr>
        <w:t xml:space="preserve">trong tháng </w:t>
      </w:r>
      <w:r w:rsidRPr="00AB672D">
        <w:rPr>
          <w:rFonts w:eastAsia="Times New Roman" w:cs="Times New Roman"/>
          <w:iCs/>
          <w:szCs w:val="28"/>
          <w:lang w:val="nl-NL" w:eastAsia="vi-VN"/>
        </w:rPr>
        <w:t xml:space="preserve">Bà </w:t>
      </w:r>
      <w:r w:rsidRPr="00AB672D">
        <w:rPr>
          <w:rFonts w:eastAsia="Times New Roman" w:cs="Times New Roman"/>
          <w:iCs/>
          <w:szCs w:val="28"/>
          <w:lang w:eastAsia="vi-VN"/>
        </w:rPr>
        <w:t>C</w:t>
      </w:r>
      <w:r w:rsidRPr="00AB672D">
        <w:rPr>
          <w:rFonts w:eastAsia="Times New Roman" w:cs="Times New Roman"/>
          <w:iCs/>
          <w:szCs w:val="28"/>
          <w:lang w:val="nl-NL" w:eastAsia="vi-VN"/>
        </w:rPr>
        <w:t xml:space="preserve"> không đóng góp từ thiện, nhân đạo, khuyến học. Thuế thu nhập cá nhân tạm nộp trong tháng của Bà C được tính như sau:</w:t>
      </w:r>
    </w:p>
    <w:p w:rsidR="00AB672D" w:rsidRPr="00AB672D" w:rsidRDefault="00AB672D" w:rsidP="00AB672D">
      <w:pPr>
        <w:widowControl w:val="0"/>
        <w:adjustRightInd w:val="0"/>
        <w:spacing w:before="120" w:after="120" w:line="240" w:lineRule="auto"/>
        <w:ind w:firstLine="540"/>
        <w:rPr>
          <w:rFonts w:eastAsia="Times New Roman" w:cs="Times New Roman"/>
          <w:iCs/>
          <w:szCs w:val="28"/>
          <w:lang w:val="nl-NL" w:eastAsia="vi-VN"/>
        </w:rPr>
      </w:pPr>
      <w:r w:rsidRPr="00AB672D">
        <w:rPr>
          <w:rFonts w:eastAsia="Times New Roman" w:cs="Times New Roman"/>
          <w:iCs/>
          <w:szCs w:val="28"/>
          <w:lang w:val="nl-NL" w:eastAsia="vi-VN"/>
        </w:rPr>
        <w:t xml:space="preserve">- Thu nhập chịu thuế của Bà C là 40 triệu đồng. </w:t>
      </w:r>
    </w:p>
    <w:p w:rsidR="00AB672D" w:rsidRPr="00AB672D" w:rsidRDefault="00AB672D" w:rsidP="00AB672D">
      <w:pPr>
        <w:widowControl w:val="0"/>
        <w:adjustRightInd w:val="0"/>
        <w:spacing w:before="120" w:after="120" w:line="240" w:lineRule="auto"/>
        <w:ind w:firstLine="540"/>
        <w:rPr>
          <w:rFonts w:eastAsia="Times New Roman" w:cs="Times New Roman"/>
          <w:iCs/>
          <w:szCs w:val="28"/>
          <w:lang w:eastAsia="vi-VN"/>
        </w:rPr>
      </w:pPr>
      <w:r w:rsidRPr="00AB672D">
        <w:rPr>
          <w:rFonts w:eastAsia="Times New Roman" w:cs="Times New Roman"/>
          <w:iCs/>
          <w:szCs w:val="28"/>
          <w:lang w:val="nl-NL" w:eastAsia="vi-VN"/>
        </w:rPr>
        <w:t>- Bà C được giảm trừ các khoản sau:</w:t>
      </w:r>
    </w:p>
    <w:p w:rsidR="00AB672D" w:rsidRPr="00AB672D" w:rsidRDefault="00AB672D" w:rsidP="00AB672D">
      <w:pPr>
        <w:widowControl w:val="0"/>
        <w:adjustRightInd w:val="0"/>
        <w:spacing w:before="120" w:after="120" w:line="240" w:lineRule="auto"/>
        <w:ind w:firstLine="720"/>
        <w:jc w:val="both"/>
        <w:rPr>
          <w:rFonts w:eastAsia="Times New Roman" w:cs="Times New Roman"/>
          <w:iCs/>
          <w:szCs w:val="28"/>
          <w:lang w:eastAsia="vi-VN"/>
        </w:rPr>
      </w:pPr>
      <w:r w:rsidRPr="00AB672D">
        <w:rPr>
          <w:rFonts w:eastAsia="Times New Roman" w:cs="Times New Roman"/>
          <w:iCs/>
          <w:szCs w:val="28"/>
          <w:lang w:val="nl-NL" w:eastAsia="vi-VN"/>
        </w:rPr>
        <w:t xml:space="preserve">+ Giảm trừ gia cảnh cho bản thân: </w:t>
      </w:r>
      <w:r w:rsidRPr="00AB672D">
        <w:rPr>
          <w:rFonts w:eastAsia="Times New Roman" w:cs="Times New Roman"/>
          <w:iCs/>
          <w:szCs w:val="28"/>
          <w:lang w:eastAsia="vi-VN"/>
        </w:rPr>
        <w:t>9</w:t>
      </w:r>
      <w:r w:rsidRPr="00AB672D">
        <w:rPr>
          <w:rFonts w:eastAsia="Times New Roman" w:cs="Times New Roman"/>
          <w:iCs/>
          <w:szCs w:val="28"/>
          <w:lang w:val="nl-NL" w:eastAsia="vi-VN"/>
        </w:rPr>
        <w:t xml:space="preserve"> triệu đồng</w:t>
      </w:r>
    </w:p>
    <w:p w:rsidR="00AB672D" w:rsidRPr="00AB672D" w:rsidRDefault="00AB672D" w:rsidP="00AB672D">
      <w:pPr>
        <w:widowControl w:val="0"/>
        <w:adjustRightInd w:val="0"/>
        <w:spacing w:before="120" w:after="120" w:line="240" w:lineRule="auto"/>
        <w:ind w:firstLine="720"/>
        <w:jc w:val="both"/>
        <w:rPr>
          <w:rFonts w:eastAsia="Times New Roman" w:cs="Times New Roman"/>
          <w:iCs/>
          <w:szCs w:val="28"/>
          <w:lang w:eastAsia="vi-VN"/>
        </w:rPr>
      </w:pPr>
      <w:r w:rsidRPr="00AB672D">
        <w:rPr>
          <w:rFonts w:eastAsia="Times New Roman" w:cs="Times New Roman"/>
          <w:iCs/>
          <w:szCs w:val="28"/>
          <w:lang w:val="nl-NL" w:eastAsia="vi-VN"/>
        </w:rPr>
        <w:t>+ Giảm trừ gia cảnh cho 02 người phụ thuộc (2 con):</w:t>
      </w:r>
      <w:r w:rsidRPr="00AB672D">
        <w:rPr>
          <w:rFonts w:eastAsia="Times New Roman" w:cs="Times New Roman"/>
          <w:iCs/>
          <w:szCs w:val="28"/>
          <w:lang w:eastAsia="vi-VN"/>
        </w:rPr>
        <w:t xml:space="preserve"> </w:t>
      </w:r>
    </w:p>
    <w:p w:rsidR="00AB672D" w:rsidRPr="00AB672D" w:rsidRDefault="00AB672D" w:rsidP="00AB672D">
      <w:pPr>
        <w:widowControl w:val="0"/>
        <w:adjustRightInd w:val="0"/>
        <w:spacing w:before="120" w:after="120" w:line="240" w:lineRule="auto"/>
        <w:ind w:firstLine="720"/>
        <w:jc w:val="center"/>
        <w:rPr>
          <w:rFonts w:eastAsia="Times New Roman" w:cs="Times New Roman"/>
          <w:iCs/>
          <w:szCs w:val="28"/>
          <w:lang w:eastAsia="vi-VN"/>
        </w:rPr>
      </w:pPr>
      <w:r w:rsidRPr="00AB672D">
        <w:rPr>
          <w:rFonts w:eastAsia="Times New Roman" w:cs="Times New Roman"/>
          <w:iCs/>
          <w:szCs w:val="28"/>
          <w:lang w:eastAsia="vi-VN"/>
        </w:rPr>
        <w:t>3</w:t>
      </w:r>
      <w:r w:rsidRPr="00AB672D">
        <w:rPr>
          <w:rFonts w:eastAsia="Times New Roman" w:cs="Times New Roman"/>
          <w:iCs/>
          <w:szCs w:val="28"/>
          <w:lang w:val="nl-NL" w:eastAsia="vi-VN"/>
        </w:rPr>
        <w:t xml:space="preserve">,6 triệu đồng </w:t>
      </w:r>
      <w:r w:rsidRPr="00AB672D">
        <w:rPr>
          <w:rFonts w:eastAsia="Times New Roman" w:cs="Times New Roman"/>
          <w:bCs/>
          <w:iCs/>
          <w:szCs w:val="28"/>
          <w:lang w:eastAsia="vi-VN"/>
        </w:rPr>
        <w:t>×</w:t>
      </w:r>
      <w:r w:rsidRPr="00AB672D">
        <w:rPr>
          <w:rFonts w:eastAsia="Times New Roman" w:cs="Times New Roman"/>
          <w:iCs/>
          <w:szCs w:val="28"/>
          <w:lang w:val="nl-NL" w:eastAsia="vi-VN"/>
        </w:rPr>
        <w:t xml:space="preserve"> 2 = </w:t>
      </w:r>
      <w:r w:rsidRPr="00AB672D">
        <w:rPr>
          <w:rFonts w:eastAsia="Times New Roman" w:cs="Times New Roman"/>
          <w:iCs/>
          <w:szCs w:val="28"/>
          <w:lang w:eastAsia="vi-VN"/>
        </w:rPr>
        <w:t>7</w:t>
      </w:r>
      <w:r w:rsidRPr="00AB672D">
        <w:rPr>
          <w:rFonts w:eastAsia="Times New Roman" w:cs="Times New Roman"/>
          <w:iCs/>
          <w:szCs w:val="28"/>
          <w:lang w:val="nl-NL" w:eastAsia="vi-VN"/>
        </w:rPr>
        <w:t>,2 triệu đồng</w:t>
      </w:r>
    </w:p>
    <w:p w:rsidR="00AB672D" w:rsidRPr="00AB672D" w:rsidRDefault="00AB672D" w:rsidP="00AB672D">
      <w:pPr>
        <w:widowControl w:val="0"/>
        <w:adjustRightInd w:val="0"/>
        <w:spacing w:before="120" w:after="120" w:line="240" w:lineRule="auto"/>
        <w:ind w:firstLine="720"/>
        <w:jc w:val="both"/>
        <w:rPr>
          <w:rFonts w:eastAsia="Times New Roman" w:cs="Times New Roman"/>
          <w:iCs/>
          <w:szCs w:val="28"/>
          <w:lang w:val="nl-NL" w:eastAsia="vi-VN"/>
        </w:rPr>
      </w:pPr>
      <w:r w:rsidRPr="00AB672D">
        <w:rPr>
          <w:rFonts w:eastAsia="Times New Roman" w:cs="Times New Roman"/>
          <w:iCs/>
          <w:szCs w:val="28"/>
          <w:lang w:eastAsia="vi-VN"/>
        </w:rPr>
        <w:t>+</w:t>
      </w:r>
      <w:r w:rsidRPr="00AB672D">
        <w:rPr>
          <w:rFonts w:eastAsia="Times New Roman" w:cs="Times New Roman"/>
          <w:iCs/>
          <w:szCs w:val="28"/>
          <w:lang w:val="nl-NL" w:eastAsia="vi-VN"/>
        </w:rPr>
        <w:t xml:space="preserve"> Bảo hiểm xã hội, bảo hiểm y tế: </w:t>
      </w:r>
    </w:p>
    <w:p w:rsidR="00AB672D" w:rsidRPr="00AB672D" w:rsidRDefault="00AB672D" w:rsidP="00AB672D">
      <w:pPr>
        <w:widowControl w:val="0"/>
        <w:adjustRightInd w:val="0"/>
        <w:spacing w:before="120" w:after="120" w:line="240" w:lineRule="auto"/>
        <w:ind w:left="2160" w:firstLine="720"/>
        <w:jc w:val="both"/>
        <w:rPr>
          <w:rFonts w:eastAsia="Times New Roman" w:cs="Times New Roman"/>
          <w:iCs/>
          <w:szCs w:val="28"/>
          <w:lang w:eastAsia="vi-VN"/>
        </w:rPr>
      </w:pPr>
      <w:r w:rsidRPr="00AB672D">
        <w:rPr>
          <w:rFonts w:eastAsia="Times New Roman" w:cs="Times New Roman"/>
          <w:iCs/>
          <w:szCs w:val="28"/>
          <w:lang w:eastAsia="vi-VN"/>
        </w:rPr>
        <w:t>4</w:t>
      </w:r>
      <w:r w:rsidRPr="00AB672D">
        <w:rPr>
          <w:rFonts w:eastAsia="Times New Roman" w:cs="Times New Roman"/>
          <w:iCs/>
          <w:szCs w:val="28"/>
          <w:lang w:val="nl-NL" w:eastAsia="vi-VN"/>
        </w:rPr>
        <w:t>0 triệu đồng × (7% + 1,5%) = 3,</w:t>
      </w:r>
      <w:r w:rsidRPr="00AB672D">
        <w:rPr>
          <w:rFonts w:eastAsia="Times New Roman" w:cs="Times New Roman"/>
          <w:iCs/>
          <w:szCs w:val="28"/>
          <w:lang w:eastAsia="vi-VN"/>
        </w:rPr>
        <w:t>4</w:t>
      </w:r>
      <w:r w:rsidRPr="00AB672D">
        <w:rPr>
          <w:rFonts w:eastAsia="Times New Roman" w:cs="Times New Roman"/>
          <w:iCs/>
          <w:szCs w:val="28"/>
          <w:lang w:val="nl-NL" w:eastAsia="vi-VN"/>
        </w:rPr>
        <w:t xml:space="preserve"> triệu đồng </w:t>
      </w:r>
    </w:p>
    <w:p w:rsidR="00AB672D" w:rsidRPr="00AB672D" w:rsidRDefault="00AB672D" w:rsidP="00AB672D">
      <w:pPr>
        <w:widowControl w:val="0"/>
        <w:adjustRightInd w:val="0"/>
        <w:spacing w:before="120" w:after="120" w:line="240" w:lineRule="auto"/>
        <w:ind w:firstLine="720"/>
        <w:jc w:val="both"/>
        <w:rPr>
          <w:rFonts w:eastAsia="Times New Roman" w:cs="Times New Roman"/>
          <w:iCs/>
          <w:szCs w:val="28"/>
          <w:lang w:eastAsia="vi-VN"/>
        </w:rPr>
      </w:pPr>
      <w:r w:rsidRPr="00AB672D">
        <w:rPr>
          <w:rFonts w:eastAsia="Times New Roman" w:cs="Times New Roman"/>
          <w:iCs/>
          <w:szCs w:val="28"/>
          <w:lang w:val="nl-NL" w:eastAsia="vi-VN"/>
        </w:rPr>
        <w:t>Tổng cộng các khoản được giảm trừ:</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eastAsia="vi-VN"/>
        </w:rPr>
      </w:pPr>
      <w:r w:rsidRPr="00AB672D">
        <w:rPr>
          <w:rFonts w:eastAsia="Times New Roman" w:cs="Times New Roman"/>
          <w:iCs/>
          <w:szCs w:val="28"/>
          <w:lang w:val="nl-NL" w:eastAsia="vi-VN"/>
        </w:rPr>
        <w:t xml:space="preserve"> </w:t>
      </w:r>
      <w:r w:rsidRPr="00AB672D">
        <w:rPr>
          <w:rFonts w:eastAsia="Times New Roman" w:cs="Times New Roman"/>
          <w:iCs/>
          <w:szCs w:val="28"/>
          <w:lang w:eastAsia="vi-VN"/>
        </w:rPr>
        <w:t>9</w:t>
      </w:r>
      <w:r w:rsidRPr="00AB672D">
        <w:rPr>
          <w:rFonts w:eastAsia="Times New Roman" w:cs="Times New Roman"/>
          <w:iCs/>
          <w:szCs w:val="28"/>
          <w:lang w:val="nl-NL" w:eastAsia="vi-VN"/>
        </w:rPr>
        <w:t xml:space="preserve"> triệu đồng + </w:t>
      </w:r>
      <w:r w:rsidRPr="00AB672D">
        <w:rPr>
          <w:rFonts w:eastAsia="Times New Roman" w:cs="Times New Roman"/>
          <w:iCs/>
          <w:szCs w:val="28"/>
          <w:lang w:eastAsia="vi-VN"/>
        </w:rPr>
        <w:t>7</w:t>
      </w:r>
      <w:r w:rsidRPr="00AB672D">
        <w:rPr>
          <w:rFonts w:eastAsia="Times New Roman" w:cs="Times New Roman"/>
          <w:iCs/>
          <w:szCs w:val="28"/>
          <w:lang w:val="nl-NL" w:eastAsia="vi-VN"/>
        </w:rPr>
        <w:t>,2 triệu đồng</w:t>
      </w:r>
      <w:r w:rsidRPr="00AB672D">
        <w:rPr>
          <w:rFonts w:eastAsia="Times New Roman" w:cs="Times New Roman"/>
          <w:iCs/>
          <w:szCs w:val="28"/>
          <w:lang w:eastAsia="vi-VN"/>
        </w:rPr>
        <w:t xml:space="preserve"> </w:t>
      </w:r>
      <w:r w:rsidRPr="00AB672D">
        <w:rPr>
          <w:rFonts w:eastAsia="Times New Roman" w:cs="Times New Roman"/>
          <w:iCs/>
          <w:szCs w:val="28"/>
          <w:lang w:val="nl-NL" w:eastAsia="vi-VN"/>
        </w:rPr>
        <w:t>+ 3,</w:t>
      </w:r>
      <w:r w:rsidRPr="00AB672D">
        <w:rPr>
          <w:rFonts w:eastAsia="Times New Roman" w:cs="Times New Roman"/>
          <w:iCs/>
          <w:szCs w:val="28"/>
          <w:lang w:eastAsia="vi-VN"/>
        </w:rPr>
        <w:t>4</w:t>
      </w:r>
      <w:r w:rsidRPr="00AB672D">
        <w:rPr>
          <w:rFonts w:eastAsia="Times New Roman" w:cs="Times New Roman"/>
          <w:iCs/>
          <w:szCs w:val="28"/>
          <w:lang w:val="nl-NL" w:eastAsia="vi-VN"/>
        </w:rPr>
        <w:t xml:space="preserve"> triệu đồng = </w:t>
      </w:r>
      <w:r w:rsidRPr="00AB672D">
        <w:rPr>
          <w:rFonts w:eastAsia="Times New Roman" w:cs="Times New Roman"/>
          <w:iCs/>
          <w:szCs w:val="28"/>
          <w:lang w:eastAsia="vi-VN"/>
        </w:rPr>
        <w:t>1</w:t>
      </w:r>
      <w:r w:rsidRPr="00AB672D">
        <w:rPr>
          <w:rFonts w:eastAsia="Times New Roman" w:cs="Times New Roman"/>
          <w:iCs/>
          <w:szCs w:val="28"/>
          <w:lang w:val="nl-NL" w:eastAsia="vi-VN"/>
        </w:rPr>
        <w:t>9,</w:t>
      </w:r>
      <w:r w:rsidRPr="00AB672D">
        <w:rPr>
          <w:rFonts w:eastAsia="Times New Roman" w:cs="Times New Roman"/>
          <w:iCs/>
          <w:szCs w:val="28"/>
          <w:lang w:eastAsia="vi-VN"/>
        </w:rPr>
        <w:t>6</w:t>
      </w:r>
      <w:r w:rsidRPr="00AB672D">
        <w:rPr>
          <w:rFonts w:eastAsia="Times New Roman" w:cs="Times New Roman"/>
          <w:iCs/>
          <w:szCs w:val="28"/>
          <w:lang w:val="nl-NL" w:eastAsia="vi-VN"/>
        </w:rPr>
        <w:t xml:space="preserve"> triệu đồng</w:t>
      </w:r>
    </w:p>
    <w:p w:rsidR="00AB672D" w:rsidRPr="00AB672D" w:rsidRDefault="00AB672D" w:rsidP="00AB672D">
      <w:pPr>
        <w:widowControl w:val="0"/>
        <w:adjustRightInd w:val="0"/>
        <w:spacing w:before="120" w:after="120" w:line="240" w:lineRule="auto"/>
        <w:ind w:firstLine="540"/>
        <w:rPr>
          <w:rFonts w:eastAsia="Times New Roman" w:cs="Times New Roman"/>
          <w:bCs/>
          <w:iCs/>
          <w:szCs w:val="28"/>
          <w:lang w:val="nl-NL" w:eastAsia="vi-VN"/>
        </w:rPr>
      </w:pPr>
      <w:r w:rsidRPr="00AB672D">
        <w:rPr>
          <w:rFonts w:eastAsia="Times New Roman" w:cs="Times New Roman"/>
          <w:bCs/>
          <w:iCs/>
          <w:szCs w:val="28"/>
          <w:lang w:val="nl-NL" w:eastAsia="vi-VN"/>
        </w:rPr>
        <w:t>- Thu nhập tính thuế của Bà C là:</w:t>
      </w:r>
    </w:p>
    <w:p w:rsidR="00AB672D" w:rsidRPr="00AB672D" w:rsidRDefault="00AB672D" w:rsidP="00AB672D">
      <w:pPr>
        <w:widowControl w:val="0"/>
        <w:adjustRightInd w:val="0"/>
        <w:spacing w:before="120" w:after="120" w:line="240" w:lineRule="auto"/>
        <w:jc w:val="center"/>
        <w:rPr>
          <w:rFonts w:eastAsia="Times New Roman" w:cs="Times New Roman"/>
          <w:bCs/>
          <w:iCs/>
          <w:szCs w:val="28"/>
          <w:lang w:val="nl-NL" w:eastAsia="vi-VN"/>
        </w:rPr>
      </w:pPr>
      <w:r w:rsidRPr="00AB672D">
        <w:rPr>
          <w:rFonts w:eastAsia="Times New Roman" w:cs="Times New Roman"/>
          <w:iCs/>
          <w:szCs w:val="28"/>
          <w:lang w:eastAsia="vi-VN"/>
        </w:rPr>
        <w:t>4</w:t>
      </w:r>
      <w:r w:rsidRPr="00AB672D">
        <w:rPr>
          <w:rFonts w:eastAsia="Times New Roman" w:cs="Times New Roman"/>
          <w:iCs/>
          <w:szCs w:val="28"/>
          <w:lang w:val="nl-NL" w:eastAsia="vi-VN"/>
        </w:rPr>
        <w:t xml:space="preserve">0 triệu đồng - </w:t>
      </w:r>
      <w:r w:rsidRPr="00AB672D">
        <w:rPr>
          <w:rFonts w:eastAsia="Times New Roman" w:cs="Times New Roman"/>
          <w:iCs/>
          <w:szCs w:val="28"/>
          <w:lang w:eastAsia="vi-VN"/>
        </w:rPr>
        <w:t>1</w:t>
      </w:r>
      <w:r w:rsidRPr="00AB672D">
        <w:rPr>
          <w:rFonts w:eastAsia="Times New Roman" w:cs="Times New Roman"/>
          <w:iCs/>
          <w:szCs w:val="28"/>
          <w:lang w:val="nl-NL" w:eastAsia="vi-VN"/>
        </w:rPr>
        <w:t>9,</w:t>
      </w:r>
      <w:r w:rsidRPr="00AB672D">
        <w:rPr>
          <w:rFonts w:eastAsia="Times New Roman" w:cs="Times New Roman"/>
          <w:iCs/>
          <w:szCs w:val="28"/>
          <w:lang w:eastAsia="vi-VN"/>
        </w:rPr>
        <w:t>6</w:t>
      </w:r>
      <w:r w:rsidRPr="00AB672D">
        <w:rPr>
          <w:rFonts w:eastAsia="Times New Roman" w:cs="Times New Roman"/>
          <w:iCs/>
          <w:szCs w:val="28"/>
          <w:lang w:val="nl-NL" w:eastAsia="vi-VN"/>
        </w:rPr>
        <w:t xml:space="preserve"> triệu đồng</w:t>
      </w:r>
      <w:r w:rsidRPr="00AB672D">
        <w:rPr>
          <w:rFonts w:eastAsia="Times New Roman" w:cs="Times New Roman"/>
          <w:iCs/>
          <w:szCs w:val="28"/>
          <w:lang w:eastAsia="vi-VN"/>
        </w:rPr>
        <w:t xml:space="preserve"> </w:t>
      </w:r>
      <w:r w:rsidRPr="00AB672D">
        <w:rPr>
          <w:rFonts w:eastAsia="Times New Roman" w:cs="Times New Roman"/>
          <w:iCs/>
          <w:szCs w:val="28"/>
          <w:lang w:val="nl-NL" w:eastAsia="vi-VN"/>
        </w:rPr>
        <w:t xml:space="preserve">= </w:t>
      </w:r>
      <w:r w:rsidRPr="00AB672D">
        <w:rPr>
          <w:rFonts w:eastAsia="Times New Roman" w:cs="Times New Roman"/>
          <w:bCs/>
          <w:iCs/>
          <w:szCs w:val="28"/>
          <w:lang w:eastAsia="vi-VN"/>
        </w:rPr>
        <w:t>2</w:t>
      </w:r>
      <w:r w:rsidRPr="00AB672D">
        <w:rPr>
          <w:rFonts w:eastAsia="Times New Roman" w:cs="Times New Roman"/>
          <w:bCs/>
          <w:iCs/>
          <w:szCs w:val="28"/>
          <w:lang w:val="nl-NL" w:eastAsia="vi-VN"/>
        </w:rPr>
        <w:t>0,</w:t>
      </w:r>
      <w:r w:rsidRPr="00AB672D">
        <w:rPr>
          <w:rFonts w:eastAsia="Times New Roman" w:cs="Times New Roman"/>
          <w:bCs/>
          <w:iCs/>
          <w:szCs w:val="28"/>
          <w:lang w:eastAsia="vi-VN"/>
        </w:rPr>
        <w:t>4</w:t>
      </w:r>
      <w:r w:rsidRPr="00AB672D">
        <w:rPr>
          <w:rFonts w:eastAsia="Times New Roman" w:cs="Times New Roman"/>
          <w:bCs/>
          <w:iCs/>
          <w:szCs w:val="28"/>
          <w:lang w:val="nl-NL" w:eastAsia="vi-VN"/>
        </w:rPr>
        <w:t xml:space="preserve"> triệu đồng</w:t>
      </w:r>
    </w:p>
    <w:p w:rsidR="00AB672D" w:rsidRPr="00AB672D" w:rsidRDefault="00AB672D" w:rsidP="00AB672D">
      <w:pPr>
        <w:widowControl w:val="0"/>
        <w:adjustRightInd w:val="0"/>
        <w:spacing w:before="120" w:after="120" w:line="240" w:lineRule="auto"/>
        <w:ind w:firstLine="540"/>
        <w:rPr>
          <w:rFonts w:eastAsia="Times New Roman" w:cs="Times New Roman"/>
          <w:bCs/>
          <w:iCs/>
          <w:szCs w:val="28"/>
          <w:lang w:val="nl-NL" w:eastAsia="vi-VN"/>
        </w:rPr>
      </w:pPr>
      <w:r w:rsidRPr="00AB672D">
        <w:rPr>
          <w:rFonts w:eastAsia="Times New Roman" w:cs="Times New Roman"/>
          <w:bCs/>
          <w:iCs/>
          <w:szCs w:val="28"/>
          <w:lang w:val="nl-NL" w:eastAsia="vi-VN"/>
        </w:rPr>
        <w:t xml:space="preserve">- Số thuế phải nộp: </w:t>
      </w:r>
    </w:p>
    <w:p w:rsidR="00AB672D" w:rsidRPr="00AB672D" w:rsidRDefault="00AB672D" w:rsidP="00AB672D">
      <w:pPr>
        <w:widowControl w:val="0"/>
        <w:adjustRightInd w:val="0"/>
        <w:spacing w:before="120" w:after="120" w:line="240" w:lineRule="auto"/>
        <w:ind w:firstLine="720"/>
        <w:rPr>
          <w:rFonts w:eastAsia="Times New Roman" w:cs="Times New Roman"/>
          <w:bCs/>
          <w:iCs/>
          <w:szCs w:val="28"/>
          <w:lang w:val="nl-NL" w:eastAsia="vi-VN"/>
        </w:rPr>
      </w:pPr>
      <w:r w:rsidRPr="00AB672D">
        <w:rPr>
          <w:rFonts w:eastAsia="Times New Roman" w:cs="Times New Roman"/>
          <w:bCs/>
          <w:iCs/>
          <w:szCs w:val="28"/>
          <w:u w:val="single"/>
          <w:lang w:val="nl-NL" w:eastAsia="vi-VN"/>
        </w:rPr>
        <w:t>Cách 1:</w:t>
      </w:r>
      <w:r w:rsidRPr="00AB672D">
        <w:rPr>
          <w:rFonts w:eastAsia="Times New Roman" w:cs="Times New Roman"/>
          <w:bCs/>
          <w:iCs/>
          <w:szCs w:val="28"/>
          <w:lang w:val="nl-NL" w:eastAsia="vi-VN"/>
        </w:rPr>
        <w:t xml:space="preserve"> Số thuế phải nộp tính theo từng bậc của Biểu thuế lũy tiến từng phần:</w:t>
      </w:r>
    </w:p>
    <w:p w:rsidR="00AB672D" w:rsidRPr="00AB672D" w:rsidRDefault="00AB672D" w:rsidP="00AB672D">
      <w:pPr>
        <w:widowControl w:val="0"/>
        <w:adjustRightInd w:val="0"/>
        <w:spacing w:before="120" w:after="120" w:line="240" w:lineRule="auto"/>
        <w:ind w:firstLine="720"/>
        <w:rPr>
          <w:rFonts w:eastAsia="Times New Roman" w:cs="Times New Roman"/>
          <w:iCs/>
          <w:szCs w:val="28"/>
          <w:lang w:val="nl-NL" w:eastAsia="vi-VN"/>
        </w:rPr>
      </w:pPr>
      <w:r w:rsidRPr="00AB672D">
        <w:rPr>
          <w:rFonts w:eastAsia="Times New Roman" w:cs="Times New Roman"/>
          <w:bCs/>
          <w:iCs/>
          <w:szCs w:val="28"/>
          <w:lang w:val="nl-NL" w:eastAsia="vi-VN"/>
        </w:rPr>
        <w:t>+  Bậc 1:</w:t>
      </w:r>
      <w:r w:rsidRPr="00AB672D">
        <w:rPr>
          <w:rFonts w:eastAsia="Times New Roman" w:cs="Times New Roman"/>
          <w:iCs/>
          <w:szCs w:val="28"/>
          <w:lang w:val="nl-NL" w:eastAsia="vi-VN"/>
        </w:rPr>
        <w:t xml:space="preserve"> thu nhập tính thuế đến 5 triệu đồng, thuế suất 5%:</w:t>
      </w:r>
    </w:p>
    <w:p w:rsidR="00AB672D" w:rsidRPr="00AB672D" w:rsidRDefault="00AB672D" w:rsidP="00AB672D">
      <w:pPr>
        <w:widowControl w:val="0"/>
        <w:adjustRightInd w:val="0"/>
        <w:spacing w:before="120" w:after="120" w:line="240" w:lineRule="auto"/>
        <w:ind w:left="720" w:firstLine="720"/>
        <w:rPr>
          <w:rFonts w:eastAsia="Times New Roman" w:cs="Times New Roman"/>
          <w:iCs/>
          <w:szCs w:val="28"/>
          <w:lang w:val="nl-NL" w:eastAsia="vi-VN"/>
        </w:rPr>
      </w:pPr>
      <w:r w:rsidRPr="00AB672D">
        <w:rPr>
          <w:rFonts w:eastAsia="Times New Roman" w:cs="Times New Roman"/>
          <w:iCs/>
          <w:szCs w:val="28"/>
          <w:lang w:val="nl-NL" w:eastAsia="vi-VN"/>
        </w:rPr>
        <w:t xml:space="preserve">5 triệu đồng </w:t>
      </w:r>
      <w:r w:rsidRPr="00AB672D">
        <w:rPr>
          <w:rFonts w:eastAsia="Times New Roman" w:cs="Times New Roman"/>
          <w:bCs/>
          <w:iCs/>
          <w:szCs w:val="28"/>
          <w:lang w:eastAsia="vi-VN"/>
        </w:rPr>
        <w:t>×</w:t>
      </w:r>
      <w:r w:rsidRPr="00AB672D">
        <w:rPr>
          <w:rFonts w:eastAsia="Times New Roman" w:cs="Times New Roman"/>
          <w:iCs/>
          <w:szCs w:val="28"/>
          <w:lang w:val="nl-NL" w:eastAsia="vi-VN"/>
        </w:rPr>
        <w:t xml:space="preserve"> 5% = </w:t>
      </w:r>
      <w:r w:rsidRPr="00AB672D">
        <w:rPr>
          <w:rFonts w:eastAsia="Times New Roman" w:cs="Times New Roman"/>
          <w:bCs/>
          <w:iCs/>
          <w:szCs w:val="28"/>
          <w:lang w:val="nl-NL" w:eastAsia="vi-VN"/>
        </w:rPr>
        <w:t>0,25 triệu đồng</w:t>
      </w:r>
    </w:p>
    <w:p w:rsidR="00AB672D" w:rsidRPr="00AB672D" w:rsidRDefault="00AB672D" w:rsidP="00AB672D">
      <w:pPr>
        <w:widowControl w:val="0"/>
        <w:adjustRightInd w:val="0"/>
        <w:spacing w:before="120" w:after="120" w:line="240" w:lineRule="auto"/>
        <w:ind w:firstLine="720"/>
        <w:rPr>
          <w:rFonts w:eastAsia="Times New Roman" w:cs="Times New Roman"/>
          <w:iCs/>
          <w:szCs w:val="28"/>
          <w:lang w:val="nl-NL" w:eastAsia="vi-VN"/>
        </w:rPr>
      </w:pPr>
      <w:r w:rsidRPr="00AB672D">
        <w:rPr>
          <w:rFonts w:eastAsia="Times New Roman" w:cs="Times New Roman"/>
          <w:bCs/>
          <w:iCs/>
          <w:szCs w:val="28"/>
          <w:lang w:val="nl-NL" w:eastAsia="vi-VN"/>
        </w:rPr>
        <w:t>+  Bậc 2:</w:t>
      </w:r>
      <w:r w:rsidRPr="00AB672D">
        <w:rPr>
          <w:rFonts w:eastAsia="Times New Roman" w:cs="Times New Roman"/>
          <w:iCs/>
          <w:szCs w:val="28"/>
          <w:lang w:val="nl-NL" w:eastAsia="vi-VN"/>
        </w:rPr>
        <w:t xml:space="preserve"> thu nhập tính thuế trên 5 triệu đồng đến 10 triệu đồng, thuế suất 10%:</w:t>
      </w:r>
    </w:p>
    <w:p w:rsidR="00AB672D" w:rsidRPr="00AB672D" w:rsidRDefault="00AB672D" w:rsidP="00AB672D">
      <w:pPr>
        <w:widowControl w:val="0"/>
        <w:adjustRightInd w:val="0"/>
        <w:spacing w:before="120" w:after="120" w:line="240" w:lineRule="auto"/>
        <w:ind w:left="720" w:firstLine="720"/>
        <w:rPr>
          <w:rFonts w:eastAsia="Times New Roman" w:cs="Times New Roman"/>
          <w:iCs/>
          <w:szCs w:val="28"/>
          <w:lang w:val="nl-NL" w:eastAsia="vi-VN"/>
        </w:rPr>
      </w:pPr>
      <w:r w:rsidRPr="00AB672D">
        <w:rPr>
          <w:rFonts w:eastAsia="Times New Roman" w:cs="Times New Roman"/>
          <w:iCs/>
          <w:szCs w:val="28"/>
          <w:lang w:val="nl-NL" w:eastAsia="vi-VN"/>
        </w:rPr>
        <w:t xml:space="preserve">(10 triệu đồng - 5 triệu đồng) </w:t>
      </w:r>
      <w:r w:rsidRPr="00AB672D">
        <w:rPr>
          <w:rFonts w:eastAsia="Times New Roman" w:cs="Times New Roman"/>
          <w:bCs/>
          <w:iCs/>
          <w:szCs w:val="28"/>
          <w:lang w:eastAsia="vi-VN"/>
        </w:rPr>
        <w:t>×</w:t>
      </w:r>
      <w:r w:rsidRPr="00AB672D">
        <w:rPr>
          <w:rFonts w:eastAsia="Times New Roman" w:cs="Times New Roman"/>
          <w:iCs/>
          <w:szCs w:val="28"/>
          <w:lang w:val="nl-NL" w:eastAsia="vi-VN"/>
        </w:rPr>
        <w:t xml:space="preserve"> 10% = </w:t>
      </w:r>
      <w:r w:rsidRPr="00AB672D">
        <w:rPr>
          <w:rFonts w:eastAsia="Times New Roman" w:cs="Times New Roman"/>
          <w:bCs/>
          <w:iCs/>
          <w:szCs w:val="28"/>
          <w:lang w:val="nl-NL" w:eastAsia="vi-VN"/>
        </w:rPr>
        <w:t>0,5 triệu đồng</w:t>
      </w:r>
    </w:p>
    <w:p w:rsidR="00AB672D" w:rsidRPr="00AB672D" w:rsidRDefault="00AB672D" w:rsidP="00AB672D">
      <w:pPr>
        <w:widowControl w:val="0"/>
        <w:adjustRightInd w:val="0"/>
        <w:spacing w:before="120" w:after="120" w:line="240" w:lineRule="auto"/>
        <w:ind w:firstLine="720"/>
        <w:rPr>
          <w:rFonts w:eastAsia="Times New Roman" w:cs="Times New Roman"/>
          <w:iCs/>
          <w:szCs w:val="28"/>
          <w:lang w:val="nl-NL" w:eastAsia="vi-VN"/>
        </w:rPr>
      </w:pPr>
      <w:r w:rsidRPr="00AB672D">
        <w:rPr>
          <w:rFonts w:eastAsia="Times New Roman" w:cs="Times New Roman"/>
          <w:bCs/>
          <w:iCs/>
          <w:szCs w:val="28"/>
          <w:lang w:val="nl-NL" w:eastAsia="vi-VN"/>
        </w:rPr>
        <w:t>+ Bậc 3:</w:t>
      </w:r>
      <w:r w:rsidRPr="00AB672D">
        <w:rPr>
          <w:rFonts w:eastAsia="Times New Roman" w:cs="Times New Roman"/>
          <w:iCs/>
          <w:szCs w:val="28"/>
          <w:lang w:val="nl-NL" w:eastAsia="vi-VN"/>
        </w:rPr>
        <w:t xml:space="preserve"> thu nhập tính thuế trên 10 triệu đồng đến 18 triệu đồng, thuế suất 15%:</w:t>
      </w:r>
    </w:p>
    <w:p w:rsidR="00AB672D" w:rsidRPr="00AB672D" w:rsidRDefault="00AB672D" w:rsidP="00AB672D">
      <w:pPr>
        <w:widowControl w:val="0"/>
        <w:adjustRightInd w:val="0"/>
        <w:spacing w:before="120" w:after="120" w:line="240" w:lineRule="auto"/>
        <w:ind w:firstLine="540"/>
        <w:jc w:val="center"/>
        <w:rPr>
          <w:rFonts w:eastAsia="Times New Roman" w:cs="Times New Roman"/>
          <w:iCs/>
          <w:szCs w:val="28"/>
          <w:lang w:val="nl-NL" w:eastAsia="vi-VN"/>
        </w:rPr>
      </w:pPr>
      <w:r w:rsidRPr="00AB672D">
        <w:rPr>
          <w:rFonts w:eastAsia="Times New Roman" w:cs="Times New Roman"/>
          <w:iCs/>
          <w:szCs w:val="28"/>
          <w:lang w:val="nl-NL" w:eastAsia="vi-VN"/>
        </w:rPr>
        <w:t xml:space="preserve">(18 triệu đồng - 10 triệu đồng) </w:t>
      </w:r>
      <w:r w:rsidRPr="00AB672D">
        <w:rPr>
          <w:rFonts w:eastAsia="Times New Roman" w:cs="Times New Roman"/>
          <w:bCs/>
          <w:iCs/>
          <w:szCs w:val="28"/>
          <w:lang w:eastAsia="vi-VN"/>
        </w:rPr>
        <w:t>×</w:t>
      </w:r>
      <w:r w:rsidRPr="00AB672D">
        <w:rPr>
          <w:rFonts w:eastAsia="Times New Roman" w:cs="Times New Roman"/>
          <w:iCs/>
          <w:szCs w:val="28"/>
          <w:lang w:val="nl-NL" w:eastAsia="vi-VN"/>
        </w:rPr>
        <w:t xml:space="preserve"> 15% = </w:t>
      </w:r>
      <w:r w:rsidRPr="00AB672D">
        <w:rPr>
          <w:rFonts w:eastAsia="Times New Roman" w:cs="Times New Roman"/>
          <w:bCs/>
          <w:iCs/>
          <w:szCs w:val="28"/>
          <w:lang w:val="nl-NL" w:eastAsia="vi-VN"/>
        </w:rPr>
        <w:t>1,2 triệu đồng</w:t>
      </w:r>
    </w:p>
    <w:p w:rsidR="00AB672D" w:rsidRPr="00AB672D" w:rsidRDefault="00AB672D" w:rsidP="00AB672D">
      <w:pPr>
        <w:widowControl w:val="0"/>
        <w:adjustRightInd w:val="0"/>
        <w:spacing w:before="120" w:after="120" w:line="240" w:lineRule="auto"/>
        <w:ind w:firstLine="720"/>
        <w:rPr>
          <w:rFonts w:eastAsia="Times New Roman" w:cs="Times New Roman"/>
          <w:iCs/>
          <w:szCs w:val="28"/>
          <w:lang w:val="nl-NL" w:eastAsia="vi-VN"/>
        </w:rPr>
      </w:pPr>
      <w:r w:rsidRPr="00AB672D">
        <w:rPr>
          <w:rFonts w:eastAsia="Times New Roman" w:cs="Times New Roman"/>
          <w:bCs/>
          <w:iCs/>
          <w:szCs w:val="28"/>
          <w:lang w:val="nl-NL" w:eastAsia="vi-VN"/>
        </w:rPr>
        <w:t>+ Bậc 4:</w:t>
      </w:r>
      <w:r w:rsidRPr="00AB672D">
        <w:rPr>
          <w:rFonts w:eastAsia="Times New Roman" w:cs="Times New Roman"/>
          <w:iCs/>
          <w:szCs w:val="28"/>
          <w:lang w:val="nl-NL" w:eastAsia="vi-VN"/>
        </w:rPr>
        <w:t xml:space="preserve"> thu nhập tính thuế trên 18 triệu đồng đến 32 triệu đồng, thuế suất 20%:</w:t>
      </w:r>
    </w:p>
    <w:p w:rsidR="00AB672D" w:rsidRPr="00AB672D" w:rsidRDefault="00AB672D" w:rsidP="00AB672D">
      <w:pPr>
        <w:widowControl w:val="0"/>
        <w:adjustRightInd w:val="0"/>
        <w:spacing w:before="120" w:after="120" w:line="240" w:lineRule="auto"/>
        <w:ind w:firstLine="540"/>
        <w:jc w:val="center"/>
        <w:rPr>
          <w:rFonts w:eastAsia="Times New Roman" w:cs="Times New Roman"/>
          <w:iCs/>
          <w:szCs w:val="28"/>
          <w:lang w:val="nl-NL" w:eastAsia="vi-VN"/>
        </w:rPr>
      </w:pPr>
      <w:r w:rsidRPr="00AB672D">
        <w:rPr>
          <w:rFonts w:eastAsia="Times New Roman" w:cs="Times New Roman"/>
          <w:iCs/>
          <w:szCs w:val="28"/>
          <w:lang w:val="nl-NL" w:eastAsia="vi-VN"/>
        </w:rPr>
        <w:t>(</w:t>
      </w:r>
      <w:r w:rsidRPr="00AB672D">
        <w:rPr>
          <w:rFonts w:eastAsia="Times New Roman" w:cs="Times New Roman"/>
          <w:iCs/>
          <w:szCs w:val="28"/>
          <w:lang w:eastAsia="vi-VN"/>
        </w:rPr>
        <w:t>2</w:t>
      </w:r>
      <w:r w:rsidRPr="00AB672D">
        <w:rPr>
          <w:rFonts w:eastAsia="Times New Roman" w:cs="Times New Roman"/>
          <w:iCs/>
          <w:szCs w:val="28"/>
          <w:lang w:val="nl-NL" w:eastAsia="vi-VN"/>
        </w:rPr>
        <w:t>0</w:t>
      </w:r>
      <w:r w:rsidRPr="00AB672D">
        <w:rPr>
          <w:rFonts w:eastAsia="Times New Roman" w:cs="Times New Roman"/>
          <w:iCs/>
          <w:szCs w:val="28"/>
          <w:lang w:eastAsia="vi-VN"/>
        </w:rPr>
        <w:t>,4</w:t>
      </w:r>
      <w:r w:rsidRPr="00AB672D">
        <w:rPr>
          <w:rFonts w:eastAsia="Times New Roman" w:cs="Times New Roman"/>
          <w:iCs/>
          <w:szCs w:val="28"/>
          <w:lang w:val="nl-NL" w:eastAsia="vi-VN"/>
        </w:rPr>
        <w:t xml:space="preserve"> triệu đồng - 18 triệu đồng) </w:t>
      </w:r>
      <w:r w:rsidRPr="00AB672D">
        <w:rPr>
          <w:rFonts w:eastAsia="Times New Roman" w:cs="Times New Roman"/>
          <w:bCs/>
          <w:iCs/>
          <w:szCs w:val="28"/>
          <w:lang w:eastAsia="vi-VN"/>
        </w:rPr>
        <w:t>×</w:t>
      </w:r>
      <w:r w:rsidRPr="00AB672D">
        <w:rPr>
          <w:rFonts w:eastAsia="Times New Roman" w:cs="Times New Roman"/>
          <w:iCs/>
          <w:szCs w:val="28"/>
          <w:lang w:val="nl-NL" w:eastAsia="vi-VN"/>
        </w:rPr>
        <w:t xml:space="preserve"> 20% = </w:t>
      </w:r>
      <w:r w:rsidRPr="00AB672D">
        <w:rPr>
          <w:rFonts w:eastAsia="Times New Roman" w:cs="Times New Roman"/>
          <w:iCs/>
          <w:szCs w:val="28"/>
          <w:lang w:eastAsia="vi-VN"/>
        </w:rPr>
        <w:t>0,</w:t>
      </w:r>
      <w:r w:rsidRPr="00AB672D">
        <w:rPr>
          <w:rFonts w:eastAsia="Times New Roman" w:cs="Times New Roman"/>
          <w:iCs/>
          <w:szCs w:val="28"/>
          <w:lang w:val="nl-NL" w:eastAsia="vi-VN"/>
        </w:rPr>
        <w:t>4</w:t>
      </w:r>
      <w:r w:rsidRPr="00AB672D">
        <w:rPr>
          <w:rFonts w:eastAsia="Times New Roman" w:cs="Times New Roman"/>
          <w:iCs/>
          <w:szCs w:val="28"/>
          <w:lang w:eastAsia="vi-VN"/>
        </w:rPr>
        <w:t>8</w:t>
      </w:r>
      <w:r w:rsidRPr="00AB672D">
        <w:rPr>
          <w:rFonts w:eastAsia="Times New Roman" w:cs="Times New Roman"/>
          <w:bCs/>
          <w:iCs/>
          <w:szCs w:val="28"/>
          <w:lang w:val="nl-NL" w:eastAsia="vi-VN"/>
        </w:rPr>
        <w:t xml:space="preserve"> triệu đồng</w:t>
      </w:r>
    </w:p>
    <w:p w:rsidR="00AB672D" w:rsidRPr="00AB672D" w:rsidRDefault="00AB672D" w:rsidP="00AB672D">
      <w:pPr>
        <w:widowControl w:val="0"/>
        <w:adjustRightInd w:val="0"/>
        <w:spacing w:before="120" w:after="120" w:line="240" w:lineRule="auto"/>
        <w:ind w:firstLine="540"/>
        <w:rPr>
          <w:rFonts w:eastAsia="Times New Roman" w:cs="Times New Roman"/>
          <w:bCs/>
          <w:iCs/>
          <w:szCs w:val="28"/>
          <w:lang w:val="nl-NL" w:eastAsia="vi-VN"/>
        </w:rPr>
      </w:pPr>
      <w:r w:rsidRPr="00AB672D">
        <w:rPr>
          <w:rFonts w:eastAsia="Times New Roman" w:cs="Times New Roman"/>
          <w:bCs/>
          <w:iCs/>
          <w:szCs w:val="28"/>
          <w:lang w:val="nl-NL" w:eastAsia="vi-VN"/>
        </w:rPr>
        <w:lastRenderedPageBreak/>
        <w:t xml:space="preserve">- Tổng số thuế Bà C phải tạm nộp trong tháng là: </w:t>
      </w:r>
    </w:p>
    <w:p w:rsidR="00AB672D" w:rsidRPr="00AB672D" w:rsidRDefault="00AB672D" w:rsidP="00AB672D">
      <w:pPr>
        <w:widowControl w:val="0"/>
        <w:adjustRightInd w:val="0"/>
        <w:spacing w:before="120" w:after="120" w:line="240" w:lineRule="auto"/>
        <w:ind w:left="720" w:firstLine="720"/>
        <w:jc w:val="both"/>
        <w:rPr>
          <w:rFonts w:eastAsia="Times New Roman" w:cs="Times New Roman"/>
          <w:bCs/>
          <w:iCs/>
          <w:szCs w:val="28"/>
          <w:lang w:val="nl-NL" w:eastAsia="vi-VN"/>
        </w:rPr>
      </w:pPr>
      <w:r w:rsidRPr="00AB672D">
        <w:rPr>
          <w:rFonts w:eastAsia="Times New Roman" w:cs="Times New Roman"/>
          <w:bCs/>
          <w:iCs/>
          <w:szCs w:val="28"/>
          <w:lang w:val="nl-NL" w:eastAsia="vi-VN"/>
        </w:rPr>
        <w:t xml:space="preserve">0,25 triệu đồng + 0,5 triệu đồng + 1,2 triệu đồng + </w:t>
      </w:r>
      <w:r w:rsidRPr="00AB672D">
        <w:rPr>
          <w:rFonts w:eastAsia="Times New Roman" w:cs="Times New Roman"/>
          <w:bCs/>
          <w:iCs/>
          <w:szCs w:val="28"/>
          <w:lang w:eastAsia="vi-VN"/>
        </w:rPr>
        <w:t>0,</w:t>
      </w:r>
      <w:r w:rsidRPr="00AB672D">
        <w:rPr>
          <w:rFonts w:eastAsia="Times New Roman" w:cs="Times New Roman"/>
          <w:bCs/>
          <w:iCs/>
          <w:szCs w:val="28"/>
          <w:lang w:val="nl-NL" w:eastAsia="vi-VN"/>
        </w:rPr>
        <w:t>4</w:t>
      </w:r>
      <w:r w:rsidRPr="00AB672D">
        <w:rPr>
          <w:rFonts w:eastAsia="Times New Roman" w:cs="Times New Roman"/>
          <w:bCs/>
          <w:iCs/>
          <w:szCs w:val="28"/>
          <w:lang w:eastAsia="vi-VN"/>
        </w:rPr>
        <w:t>8</w:t>
      </w:r>
      <w:r w:rsidRPr="00AB672D">
        <w:rPr>
          <w:rFonts w:eastAsia="Times New Roman" w:cs="Times New Roman"/>
          <w:bCs/>
          <w:iCs/>
          <w:szCs w:val="28"/>
          <w:lang w:val="nl-NL" w:eastAsia="vi-VN"/>
        </w:rPr>
        <w:t xml:space="preserve"> triệu đồng = </w:t>
      </w:r>
      <w:r w:rsidRPr="00AB672D">
        <w:rPr>
          <w:rFonts w:eastAsia="Times New Roman" w:cs="Times New Roman"/>
          <w:bCs/>
          <w:iCs/>
          <w:szCs w:val="28"/>
          <w:lang w:eastAsia="vi-VN"/>
        </w:rPr>
        <w:t>2,</w:t>
      </w:r>
      <w:r w:rsidRPr="00AB672D">
        <w:rPr>
          <w:rFonts w:eastAsia="Times New Roman" w:cs="Times New Roman"/>
          <w:bCs/>
          <w:iCs/>
          <w:szCs w:val="28"/>
          <w:lang w:val="nl-NL" w:eastAsia="vi-VN"/>
        </w:rPr>
        <w:t>4</w:t>
      </w:r>
      <w:r w:rsidRPr="00AB672D">
        <w:rPr>
          <w:rFonts w:eastAsia="Times New Roman" w:cs="Times New Roman"/>
          <w:bCs/>
          <w:iCs/>
          <w:szCs w:val="28"/>
          <w:lang w:eastAsia="vi-VN"/>
        </w:rPr>
        <w:t>3</w:t>
      </w:r>
      <w:r w:rsidRPr="00AB672D">
        <w:rPr>
          <w:rFonts w:eastAsia="Times New Roman" w:cs="Times New Roman"/>
          <w:bCs/>
          <w:iCs/>
          <w:szCs w:val="28"/>
          <w:lang w:val="nl-NL" w:eastAsia="vi-VN"/>
        </w:rPr>
        <w:t xml:space="preserve"> triệu đồng</w:t>
      </w:r>
    </w:p>
    <w:p w:rsidR="00AB672D" w:rsidRPr="00AB672D" w:rsidRDefault="00AB672D" w:rsidP="00AB672D">
      <w:pPr>
        <w:widowControl w:val="0"/>
        <w:adjustRightInd w:val="0"/>
        <w:spacing w:before="120" w:after="120" w:line="240" w:lineRule="auto"/>
        <w:ind w:firstLine="706"/>
        <w:jc w:val="both"/>
        <w:rPr>
          <w:rFonts w:eastAsia="Times New Roman" w:cs="Times New Roman"/>
          <w:bCs/>
          <w:iCs/>
          <w:szCs w:val="28"/>
          <w:lang w:eastAsia="vi-VN"/>
        </w:rPr>
      </w:pPr>
      <w:r w:rsidRPr="00AB672D">
        <w:rPr>
          <w:rFonts w:eastAsia="Times New Roman" w:cs="Times New Roman"/>
          <w:bCs/>
          <w:iCs/>
          <w:szCs w:val="28"/>
          <w:u w:val="single"/>
          <w:lang w:val="nl-NL" w:eastAsia="vi-VN"/>
        </w:rPr>
        <w:t>Cách 2</w:t>
      </w:r>
      <w:r w:rsidRPr="00AB672D">
        <w:rPr>
          <w:rFonts w:eastAsia="Times New Roman" w:cs="Times New Roman"/>
          <w:bCs/>
          <w:iCs/>
          <w:szCs w:val="28"/>
          <w:lang w:val="nl-NL" w:eastAsia="vi-VN"/>
        </w:rPr>
        <w:t xml:space="preserve">: Số thuế phải nộp tính theo phương pháp rút gọn: </w:t>
      </w:r>
    </w:p>
    <w:p w:rsidR="00AB672D" w:rsidRPr="00AB672D" w:rsidRDefault="00AB672D" w:rsidP="00AB672D">
      <w:pPr>
        <w:widowControl w:val="0"/>
        <w:adjustRightInd w:val="0"/>
        <w:spacing w:before="120" w:after="120" w:line="240" w:lineRule="auto"/>
        <w:ind w:firstLine="706"/>
        <w:jc w:val="both"/>
        <w:rPr>
          <w:rFonts w:eastAsia="Times New Roman" w:cs="Times New Roman"/>
          <w:bCs/>
          <w:iCs/>
          <w:szCs w:val="28"/>
          <w:lang w:eastAsia="vi-VN"/>
        </w:rPr>
      </w:pPr>
      <w:r w:rsidRPr="00AB672D">
        <w:rPr>
          <w:rFonts w:eastAsia="Times New Roman" w:cs="Times New Roman"/>
          <w:bCs/>
          <w:iCs/>
          <w:szCs w:val="28"/>
          <w:lang w:eastAsia="vi-VN"/>
        </w:rPr>
        <w:t>Thu nhập tính thuế trong tháng 20,4 triệu đồng là thu nhập tính thuế thuộc bậc 4. Số thuế thu nhập cá nhân phải nộp như sau:</w:t>
      </w:r>
    </w:p>
    <w:p w:rsidR="00AB672D" w:rsidRPr="00AB672D" w:rsidRDefault="00AB672D" w:rsidP="00AB672D">
      <w:pPr>
        <w:widowControl w:val="0"/>
        <w:adjustRightInd w:val="0"/>
        <w:spacing w:before="120" w:after="120" w:line="240" w:lineRule="auto"/>
        <w:ind w:left="720" w:right="-63" w:firstLine="720"/>
        <w:jc w:val="both"/>
        <w:rPr>
          <w:rFonts w:eastAsia="Times New Roman" w:cs="Times New Roman"/>
          <w:szCs w:val="28"/>
          <w:lang w:val="nl-NL" w:eastAsia="vi-VN"/>
        </w:rPr>
      </w:pPr>
      <w:r w:rsidRPr="00AB672D">
        <w:rPr>
          <w:rFonts w:eastAsia="Times New Roman" w:cs="Times New Roman"/>
          <w:bCs/>
          <w:iCs/>
          <w:szCs w:val="28"/>
          <w:lang w:eastAsia="vi-VN"/>
        </w:rPr>
        <w:t>20,4 triệu đồng × 20% - 1,65 triệu đồng = 2,43 triệu đồng</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4. Quy đổi thu nhập không bao gồm thuế thành thu nhập tính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Trường hợp tổ chức, cá nhân trả thu nhập từ tiền lương, tiền công cho người lao động theo hướng dẫn tại khoản 2, Điều 2 Thông tư này không bao gồm thuế thì phải quy đổi thu nhập không bao gồm thuế thành thu nhập tính thuế theo Phụ lục số 02/PL-TNCN ban hành kèm theo Thông tư này để xác định thu nhập chịu thuế. Cụ thể như sau:</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a) Thu nhập làm căn cứ quy đổi thành thu nhập tính thuế là thu nhập thực nhận cộng (+) các khoản lợi ích do người sử dụng lao động trả thay cho người lao động (nếu có) trừ (-) các khoản giảm trừ. Trường hợp trong các khoản trả thay có tiền thuê nhà thì tiền thuê nhà tính vào thu nhập làm căn cứ quy đổi bằng số thực trả nhưng không vượt quá 15% tổng thu nhập chịu thuế tại đơn vị (chưa bao gồm tiền thuê nhà).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Công thức xác định thu nhập làm căn cứ quy đổi:</w:t>
      </w:r>
    </w:p>
    <w:tbl>
      <w:tblPr>
        <w:tblW w:w="0" w:type="auto"/>
        <w:tblInd w:w="738" w:type="dxa"/>
        <w:tblLook w:val="00A0" w:firstRow="1" w:lastRow="0" w:firstColumn="1" w:lastColumn="0" w:noHBand="0" w:noVBand="0"/>
      </w:tblPr>
      <w:tblGrid>
        <w:gridCol w:w="2374"/>
        <w:gridCol w:w="375"/>
        <w:gridCol w:w="1437"/>
        <w:gridCol w:w="352"/>
        <w:gridCol w:w="1395"/>
        <w:gridCol w:w="372"/>
        <w:gridCol w:w="1545"/>
        <w:gridCol w:w="654"/>
      </w:tblGrid>
      <w:tr w:rsidR="00AB672D" w:rsidRPr="00AB672D" w:rsidTr="00AB672D">
        <w:tc>
          <w:tcPr>
            <w:tcW w:w="2518" w:type="dxa"/>
            <w:hideMark/>
          </w:tcPr>
          <w:p w:rsidR="00AB672D" w:rsidRPr="00AB672D" w:rsidRDefault="00AB672D" w:rsidP="00AB672D">
            <w:pPr>
              <w:spacing w:after="0" w:line="240" w:lineRule="auto"/>
              <w:jc w:val="center"/>
              <w:rPr>
                <w:rFonts w:eastAsia="Times New Roman" w:cs="Times New Roman"/>
                <w:szCs w:val="28"/>
                <w:lang w:eastAsia="vi-VN"/>
              </w:rPr>
            </w:pPr>
            <w:r w:rsidRPr="00AB672D">
              <w:rPr>
                <w:rFonts w:eastAsia="Times New Roman" w:cs="Times New Roman"/>
                <w:szCs w:val="28"/>
                <w:lang w:eastAsia="vi-VN"/>
              </w:rPr>
              <w:t>Thu nhập làm</w:t>
            </w:r>
          </w:p>
          <w:p w:rsidR="00AB672D" w:rsidRPr="00AB672D" w:rsidRDefault="00AB672D" w:rsidP="00AB672D">
            <w:pPr>
              <w:spacing w:after="0" w:line="240" w:lineRule="auto"/>
              <w:jc w:val="center"/>
              <w:rPr>
                <w:rFonts w:eastAsia="Times New Roman" w:cs="Times New Roman"/>
                <w:szCs w:val="28"/>
                <w:lang w:eastAsia="vi-VN"/>
              </w:rPr>
            </w:pPr>
            <w:r w:rsidRPr="00AB672D">
              <w:rPr>
                <w:rFonts w:eastAsia="Times New Roman" w:cs="Times New Roman"/>
                <w:szCs w:val="28"/>
                <w:lang w:eastAsia="vi-VN"/>
              </w:rPr>
              <w:t>căn cứ quy đổi</w:t>
            </w:r>
          </w:p>
        </w:tc>
        <w:tc>
          <w:tcPr>
            <w:tcW w:w="377" w:type="dxa"/>
            <w:hideMark/>
          </w:tcPr>
          <w:p w:rsidR="00AB672D" w:rsidRPr="00AB672D" w:rsidRDefault="00AB672D" w:rsidP="00AB672D">
            <w:pPr>
              <w:spacing w:before="120" w:after="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500" w:type="dxa"/>
            <w:hideMark/>
          </w:tcPr>
          <w:p w:rsidR="00AB672D" w:rsidRPr="00AB672D" w:rsidRDefault="00AB672D" w:rsidP="00AB672D">
            <w:pPr>
              <w:spacing w:after="0" w:line="240" w:lineRule="auto"/>
              <w:jc w:val="center"/>
              <w:rPr>
                <w:rFonts w:eastAsia="Times New Roman" w:cs="Times New Roman"/>
                <w:szCs w:val="28"/>
                <w:lang w:eastAsia="vi-VN"/>
              </w:rPr>
            </w:pPr>
            <w:r w:rsidRPr="00AB672D">
              <w:rPr>
                <w:rFonts w:eastAsia="Times New Roman" w:cs="Times New Roman"/>
                <w:szCs w:val="28"/>
                <w:lang w:eastAsia="vi-VN"/>
              </w:rPr>
              <w:t>Thu nhập thực nhận</w:t>
            </w:r>
          </w:p>
        </w:tc>
        <w:tc>
          <w:tcPr>
            <w:tcW w:w="337" w:type="dxa"/>
            <w:hideMark/>
          </w:tcPr>
          <w:p w:rsidR="00AB672D" w:rsidRPr="00AB672D" w:rsidRDefault="00AB672D" w:rsidP="00AB672D">
            <w:pPr>
              <w:spacing w:before="120" w:after="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445" w:type="dxa"/>
            <w:hideMark/>
          </w:tcPr>
          <w:p w:rsidR="00AB672D" w:rsidRPr="00AB672D" w:rsidRDefault="00AB672D" w:rsidP="00AB672D">
            <w:pPr>
              <w:spacing w:after="0" w:line="240" w:lineRule="auto"/>
              <w:jc w:val="center"/>
              <w:rPr>
                <w:rFonts w:eastAsia="Times New Roman" w:cs="Times New Roman"/>
                <w:szCs w:val="28"/>
                <w:lang w:eastAsia="vi-VN"/>
              </w:rPr>
            </w:pPr>
            <w:r w:rsidRPr="00AB672D">
              <w:rPr>
                <w:rFonts w:eastAsia="Times New Roman" w:cs="Times New Roman"/>
                <w:szCs w:val="28"/>
                <w:lang w:eastAsia="vi-VN"/>
              </w:rPr>
              <w:t>Các khoản trả thay</w:t>
            </w:r>
          </w:p>
        </w:tc>
        <w:tc>
          <w:tcPr>
            <w:tcW w:w="378" w:type="dxa"/>
            <w:hideMark/>
          </w:tcPr>
          <w:p w:rsidR="00AB672D" w:rsidRPr="00AB672D" w:rsidRDefault="00AB672D" w:rsidP="00AB672D">
            <w:pPr>
              <w:spacing w:before="120" w:after="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607" w:type="dxa"/>
            <w:hideMark/>
          </w:tcPr>
          <w:p w:rsidR="00AB672D" w:rsidRPr="00AB672D" w:rsidRDefault="00AB672D" w:rsidP="00AB672D">
            <w:pPr>
              <w:spacing w:after="0" w:line="240" w:lineRule="auto"/>
              <w:jc w:val="center"/>
              <w:rPr>
                <w:rFonts w:eastAsia="Times New Roman" w:cs="Times New Roman"/>
                <w:szCs w:val="28"/>
                <w:lang w:eastAsia="vi-VN"/>
              </w:rPr>
            </w:pPr>
            <w:r w:rsidRPr="00AB672D">
              <w:rPr>
                <w:rFonts w:eastAsia="Times New Roman" w:cs="Times New Roman"/>
                <w:szCs w:val="28"/>
                <w:lang w:eastAsia="vi-VN"/>
              </w:rPr>
              <w:t>Các khoản</w:t>
            </w:r>
          </w:p>
          <w:p w:rsidR="00AB672D" w:rsidRPr="00AB672D" w:rsidRDefault="00AB672D" w:rsidP="00AB672D">
            <w:pPr>
              <w:spacing w:after="0" w:line="240" w:lineRule="auto"/>
              <w:jc w:val="center"/>
              <w:rPr>
                <w:rFonts w:eastAsia="Times New Roman" w:cs="Times New Roman"/>
                <w:szCs w:val="28"/>
                <w:lang w:eastAsia="vi-VN"/>
              </w:rPr>
            </w:pPr>
            <w:r w:rsidRPr="00AB672D">
              <w:rPr>
                <w:rFonts w:eastAsia="Times New Roman" w:cs="Times New Roman"/>
                <w:szCs w:val="28"/>
                <w:lang w:eastAsia="vi-VN"/>
              </w:rPr>
              <w:t>giảm trừ</w:t>
            </w:r>
          </w:p>
        </w:tc>
        <w:tc>
          <w:tcPr>
            <w:tcW w:w="690" w:type="dxa"/>
          </w:tcPr>
          <w:p w:rsidR="00AB672D" w:rsidRPr="00AB672D" w:rsidRDefault="00AB672D" w:rsidP="00AB672D">
            <w:pPr>
              <w:spacing w:after="0" w:line="240" w:lineRule="auto"/>
              <w:rPr>
                <w:rFonts w:eastAsia="Times New Roman" w:cs="Times New Roman"/>
                <w:szCs w:val="28"/>
                <w:lang w:eastAsia="vi-VN"/>
              </w:rPr>
            </w:pPr>
          </w:p>
        </w:tc>
      </w:tr>
    </w:tbl>
    <w:p w:rsidR="00AB672D" w:rsidRPr="00AB672D" w:rsidRDefault="00AB672D" w:rsidP="00AB672D">
      <w:pPr>
        <w:spacing w:before="120" w:after="120" w:line="240" w:lineRule="auto"/>
        <w:rPr>
          <w:rFonts w:eastAsia="Times New Roman" w:cs="Times New Roman"/>
          <w:sz w:val="2"/>
          <w:szCs w:val="28"/>
          <w:lang w:val="en-US" w:eastAsia="vi-VN"/>
        </w:rPr>
      </w:pP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Trong đó:</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 Thu nhập thực nhận là tiền lương, tiền công không bao gồm thuế mà người lao động nhận được hàng tháng.</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 Các khoản trả thay là các khoản lợi ích bằng tiền hoặc không bằng tiền do người sử dụng lao động trả cho người lao động theo hướng dẫn tại điểm đ, khoản 2, Điều 2 Thông tư này.</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 Các khoản giảm trừ bao gồm: giảm trừ gia cảnh; giảm trừ đóng bảo hiểm, quỹ hưu trí tự nguyện; giảm trừ đóng góp từ thiện, nhân đạo, khuyến học theo hướng dẫn tại Điều 9 Thông tư này.</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 xml:space="preserve">Ví dụ 5: Năm 2014, theo hợp đồng lao động ký giữa Ông D và Công ty X thì Ông D được trả lương hàng tháng là 31,5 triệu đồng, ngoài tiền lương Ông D được công ty X trả thay phí hội viên câu lạc bộ thể thao 1 triệu đồng/tháng. Ông D phải đóng bảo hiểm bắt buộc là 1,5 triệu đồng/tháng. Công ty X chịu trách nhiệm nộp thuế thu nhập cá nhân theo quy định thay cho ông D. Trong năm Ông D chỉ tính giảm trừ gia cảnh cho bản thân, không có người phụ thuộc và không phát sinh đóng góp từ thiện, nhân đạo, khuyến học.  </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Thuế thu nhập cá nhân phải nộp hàng tháng của Ông D như sau:</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 xml:space="preserve">- Thu nhập làm căn cứ quy đổi là: </w:t>
      </w:r>
    </w:p>
    <w:p w:rsidR="00AB672D" w:rsidRPr="00AB672D" w:rsidRDefault="00AB672D" w:rsidP="00AB672D">
      <w:pPr>
        <w:spacing w:before="120" w:after="120" w:line="240" w:lineRule="auto"/>
        <w:ind w:firstLine="720"/>
        <w:rPr>
          <w:rFonts w:eastAsia="Times New Roman" w:cs="Times New Roman"/>
          <w:lang w:val="en-US" w:eastAsia="vi-VN"/>
        </w:rPr>
      </w:pPr>
      <w:r w:rsidRPr="00AB672D">
        <w:rPr>
          <w:rFonts w:eastAsia="Times New Roman" w:cs="Times New Roman"/>
          <w:lang w:val="en-US" w:eastAsia="vi-VN"/>
        </w:rPr>
        <w:t>31,5 triệu đồng + 1 triệu đồng – (9 triệu đồng + 1,5 triệu đồng) = 22 triệu đồng</w:t>
      </w:r>
    </w:p>
    <w:p w:rsidR="00AB672D" w:rsidRPr="00AB672D" w:rsidRDefault="00AB672D" w:rsidP="00410E6A">
      <w:pPr>
        <w:numPr>
          <w:ilvl w:val="0"/>
          <w:numId w:val="2"/>
        </w:numPr>
        <w:spacing w:before="120" w:after="120" w:line="240" w:lineRule="auto"/>
        <w:contextualSpacing/>
        <w:jc w:val="both"/>
        <w:rPr>
          <w:rFonts w:eastAsia="Times New Roman" w:cs="Times New Roman"/>
          <w:szCs w:val="28"/>
          <w:lang w:val="en-US" w:eastAsia="vi-VN"/>
        </w:rPr>
      </w:pPr>
      <w:r w:rsidRPr="00AB672D">
        <w:rPr>
          <w:rFonts w:eastAsia="Times New Roman" w:cs="Times New Roman"/>
          <w:szCs w:val="28"/>
          <w:lang w:val="en-US" w:eastAsia="vi-VN"/>
        </w:rPr>
        <w:t xml:space="preserve">Thu nhập tính thuế (xác định theo Phụ lục số 02/PL-TNCN) là: </w:t>
      </w:r>
    </w:p>
    <w:p w:rsidR="00AB672D" w:rsidRPr="00AB672D" w:rsidRDefault="00AB672D" w:rsidP="00AB672D">
      <w:pPr>
        <w:spacing w:before="120" w:after="120" w:line="240" w:lineRule="auto"/>
        <w:ind w:left="720" w:firstLine="360"/>
        <w:jc w:val="both"/>
        <w:rPr>
          <w:rFonts w:eastAsia="Times New Roman" w:cs="Times New Roman"/>
          <w:szCs w:val="28"/>
          <w:lang w:val="en-US" w:eastAsia="vi-VN"/>
        </w:rPr>
      </w:pPr>
      <w:r w:rsidRPr="00AB672D">
        <w:rPr>
          <w:rFonts w:eastAsia="Times New Roman" w:cs="Times New Roman"/>
          <w:szCs w:val="28"/>
          <w:lang w:val="en-US" w:eastAsia="vi-VN"/>
        </w:rPr>
        <w:t>(22 triệu đồng – 1,65 triệu đồng)/0,8 = 25,4375 triệu đồng</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lastRenderedPageBreak/>
        <w:t>- Thuế thu nhập cá nhân Ông D phải nộp (áp dụng cách tính thuế rút gọn theo Phụ lục số 01/PL-TNCN) là:</w:t>
      </w:r>
    </w:p>
    <w:p w:rsidR="00AB672D" w:rsidRPr="00AB672D" w:rsidRDefault="00AB672D" w:rsidP="00AB672D">
      <w:pPr>
        <w:spacing w:before="120" w:after="120" w:line="240" w:lineRule="auto"/>
        <w:jc w:val="center"/>
        <w:rPr>
          <w:rFonts w:eastAsia="Times New Roman" w:cs="Times New Roman"/>
          <w:szCs w:val="28"/>
          <w:lang w:val="en-US" w:eastAsia="vi-VN"/>
        </w:rPr>
      </w:pPr>
      <w:r w:rsidRPr="00AB672D">
        <w:rPr>
          <w:rFonts w:eastAsia="Times New Roman" w:cs="Times New Roman"/>
          <w:szCs w:val="28"/>
          <w:lang w:val="en-US" w:eastAsia="vi-VN"/>
        </w:rPr>
        <w:t>25,4375 triệu đồng × 20% - 1,65 triệu đồng = 3,4375 triệu đồng</w:t>
      </w:r>
    </w:p>
    <w:p w:rsidR="00AB672D" w:rsidRPr="00AB672D" w:rsidRDefault="00AB672D" w:rsidP="00AB672D">
      <w:pPr>
        <w:spacing w:before="120" w:after="12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Ví dụ 6: Giả sử ông D tại ví dụ 5 nêu trên còn được công ty X trả thay tiền thuê nhà là 6 triệu đồng/tháng. Thuế thu nhập cá nhân phải nộp hàng tháng của Ông D như sau:</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val="en-US" w:eastAsia="vi-VN"/>
        </w:rPr>
        <w:t xml:space="preserve">Bước 1: </w:t>
      </w:r>
      <w:r w:rsidRPr="00AB672D">
        <w:rPr>
          <w:rFonts w:eastAsia="Times New Roman" w:cs="Times New Roman"/>
          <w:szCs w:val="28"/>
          <w:lang w:eastAsia="vi-VN"/>
        </w:rPr>
        <w:t>Xác định tiền thuê nhà trả thay được tính vào thu nhập làm căn cứ quy đổi</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w:t>
      </w:r>
      <w:r w:rsidRPr="00AB672D">
        <w:rPr>
          <w:rFonts w:eastAsia="Times New Roman" w:cs="Times New Roman"/>
          <w:szCs w:val="28"/>
          <w:lang w:val="nl-NL" w:eastAsia="vi-VN"/>
        </w:rPr>
        <w:t xml:space="preserve">Thu nhập làm căn cứ quy đổi </w:t>
      </w:r>
      <w:r w:rsidRPr="00AB672D">
        <w:rPr>
          <w:rFonts w:eastAsia="Times New Roman" w:cs="Times New Roman"/>
          <w:szCs w:val="28"/>
          <w:lang w:eastAsia="vi-VN"/>
        </w:rPr>
        <w:t xml:space="preserve">(không gồm tiền thuê nhà): </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31,5 triệu đồng + 1 triệu đồng – (9 triệu đồng + 1,5 triệu đồng) = 22 triệu đồng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Thu nhập tính thuế (xác định theo Phụ lục số 02/PL-TNCN) là: </w:t>
      </w:r>
    </w:p>
    <w:p w:rsidR="00AB672D" w:rsidRPr="00AB672D" w:rsidRDefault="00AB672D" w:rsidP="00AB672D">
      <w:pPr>
        <w:spacing w:before="120" w:after="120" w:line="240" w:lineRule="auto"/>
        <w:ind w:left="720" w:firstLine="360"/>
        <w:jc w:val="both"/>
        <w:rPr>
          <w:rFonts w:eastAsia="Times New Roman" w:cs="Times New Roman"/>
          <w:szCs w:val="28"/>
          <w:lang w:eastAsia="vi-VN"/>
        </w:rPr>
      </w:pPr>
      <w:r w:rsidRPr="00AB672D">
        <w:rPr>
          <w:rFonts w:eastAsia="Times New Roman" w:cs="Times New Roman"/>
          <w:szCs w:val="28"/>
          <w:lang w:eastAsia="vi-VN"/>
        </w:rPr>
        <w:t>(22 triệu đồng – 1,65 triệu đồng)/0,8 = 25,4375 triệu đồng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Thu nhập chịu thuế (không gồm tiền thuê nhà): </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25,4375 triệu đồng + 9 triệu đồng + 1,5 triệu đồng = 35,9375 triệu đồng/tháng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- 15% Tổng thu nhập chịu thuế (không gồm tiền thuê nhà):</w:t>
      </w:r>
    </w:p>
    <w:p w:rsidR="00AB672D" w:rsidRPr="00AB672D" w:rsidRDefault="00AB672D" w:rsidP="00AB672D">
      <w:pPr>
        <w:spacing w:before="120" w:after="120" w:line="240" w:lineRule="auto"/>
        <w:ind w:left="720" w:firstLine="720"/>
        <w:contextualSpacing/>
        <w:jc w:val="both"/>
        <w:rPr>
          <w:rFonts w:eastAsia="Times New Roman" w:cs="Times New Roman"/>
          <w:szCs w:val="28"/>
          <w:lang w:eastAsia="vi-VN"/>
        </w:rPr>
      </w:pPr>
      <w:r w:rsidRPr="00AB672D">
        <w:rPr>
          <w:rFonts w:eastAsia="Times New Roman" w:cs="Times New Roman"/>
          <w:szCs w:val="28"/>
          <w:lang w:eastAsia="vi-VN"/>
        </w:rPr>
        <w:t xml:space="preserve">35,9375 triệu đồng </w:t>
      </w:r>
      <w:r w:rsidRPr="00AB672D">
        <w:rPr>
          <w:rFonts w:eastAsia="Times New Roman" w:cs="Times New Roman"/>
          <w:szCs w:val="28"/>
          <w:lang w:val="nl-NL" w:eastAsia="vi-VN"/>
        </w:rPr>
        <w:t xml:space="preserve">× </w:t>
      </w:r>
      <w:r w:rsidRPr="00AB672D">
        <w:rPr>
          <w:rFonts w:eastAsia="Times New Roman" w:cs="Times New Roman"/>
          <w:szCs w:val="28"/>
          <w:lang w:eastAsia="vi-VN"/>
        </w:rPr>
        <w:t>15% = 5,390 triệu đồng/tháng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Vậy tiền thuê nhà được tính vào thu nhập làm căn cứ quy đổi là 5,390 triệu đồng/tháng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Bước 2: Xác định thu nhập tính thuế</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w:t>
      </w:r>
      <w:r w:rsidRPr="00AB672D">
        <w:rPr>
          <w:rFonts w:eastAsia="Times New Roman" w:cs="Times New Roman"/>
          <w:szCs w:val="28"/>
          <w:lang w:val="nl-NL" w:eastAsia="vi-VN"/>
        </w:rPr>
        <w:t>Thu nhập làm căn cứ để quy đổi thành thu nhập tính thuế</w:t>
      </w:r>
      <w:r w:rsidRPr="00AB672D">
        <w:rPr>
          <w:rFonts w:eastAsia="Times New Roman" w:cs="Times New Roman"/>
          <w:szCs w:val="28"/>
          <w:lang w:eastAsia="vi-VN"/>
        </w:rPr>
        <w:t xml:space="preserve">: </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31,5 triệu đồng + 1 triệu đồng + 5,390 triệu đồng – (9 triệu đồng + 1,5 triệu đồng) = 27,39 triệu đồng/tháng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Thu nhập tính thuế (quy đổi theo Phụ lục số 02/PL-TNCN):</w:t>
      </w:r>
    </w:p>
    <w:p w:rsidR="00AB672D" w:rsidRPr="00AB672D" w:rsidRDefault="00AB672D" w:rsidP="00AB672D">
      <w:pPr>
        <w:spacing w:before="120" w:after="120" w:line="240" w:lineRule="auto"/>
        <w:ind w:firstLine="700"/>
        <w:jc w:val="center"/>
        <w:rPr>
          <w:rFonts w:eastAsia="Times New Roman" w:cs="Times New Roman"/>
          <w:szCs w:val="28"/>
          <w:lang w:eastAsia="vi-VN"/>
        </w:rPr>
      </w:pPr>
      <w:r w:rsidRPr="00AB672D">
        <w:rPr>
          <w:rFonts w:eastAsia="Times New Roman" w:cs="Times New Roman"/>
          <w:szCs w:val="28"/>
          <w:lang w:eastAsia="vi-VN"/>
        </w:rPr>
        <w:t>(27,39 triệu đồng - 3,25 triệu đồng)/0,75 = 32,187 triệu đồng/tháng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Thuế thu nhập cá nhân phải nộp: </w:t>
      </w:r>
    </w:p>
    <w:p w:rsidR="00AB672D" w:rsidRPr="00AB672D" w:rsidRDefault="00AB672D" w:rsidP="00AB672D">
      <w:pPr>
        <w:spacing w:before="120" w:after="120" w:line="240" w:lineRule="auto"/>
        <w:ind w:left="720" w:firstLine="720"/>
        <w:contextualSpacing/>
        <w:jc w:val="center"/>
        <w:rPr>
          <w:rFonts w:eastAsia="Times New Roman" w:cs="Times New Roman"/>
          <w:szCs w:val="28"/>
          <w:lang w:eastAsia="vi-VN"/>
        </w:rPr>
      </w:pPr>
      <w:r w:rsidRPr="00AB672D">
        <w:rPr>
          <w:rFonts w:eastAsia="Times New Roman" w:cs="Times New Roman"/>
          <w:szCs w:val="28"/>
          <w:lang w:eastAsia="vi-VN"/>
        </w:rPr>
        <w:t xml:space="preserve">32,187 triệu đồng </w:t>
      </w:r>
      <w:r w:rsidRPr="00AB672D">
        <w:rPr>
          <w:rFonts w:eastAsia="Times New Roman" w:cs="Times New Roman"/>
          <w:szCs w:val="28"/>
          <w:lang w:val="nl-NL" w:eastAsia="vi-VN"/>
        </w:rPr>
        <w:t xml:space="preserve">× </w:t>
      </w:r>
      <w:r w:rsidRPr="00AB672D">
        <w:rPr>
          <w:rFonts w:eastAsia="Times New Roman" w:cs="Times New Roman"/>
          <w:szCs w:val="28"/>
          <w:lang w:eastAsia="vi-VN"/>
        </w:rPr>
        <w:t>25% - 3,25 triệu đồng = 4,797 triệu đồng/tháng</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Thu nhập chịu thuế hàng tháng của ông D là: </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31,5 triệu đồng + 1 triệu đồng + 5,390 triệu đồng + 4,797 triệu đồng = 42,687 triệu đồng/tháng</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Hoặc xác định theo cách: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32,187 triệu đồng + 9 triệu đồng + 1,5 triệu đồng = 42,687 triệu đồng/tháng.</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b) Trường hợp cá nhân thuộc diện quyết toán thuế theo quy định thì thu nhập chịu thuế của năm là tổng thu nhập chịu thuế của từng tháng được xác định trên cơ sở thu nhập tính thuế đã quy đổi. Trường hợp cá nhân có thu nhập không bao gồm thuế từ nhiều tổ chức trả thu nhập thì thu nhập chịu thuế của năm là tổng thu nhập chịu thuế từng tháng tại các tổ chức trả thu nhập trong năm.</w:t>
      </w:r>
    </w:p>
    <w:p w:rsidR="00AB672D" w:rsidRPr="00AB672D" w:rsidRDefault="00AB672D" w:rsidP="00AB672D">
      <w:pPr>
        <w:spacing w:before="100" w:after="100" w:line="240" w:lineRule="auto"/>
        <w:ind w:firstLine="720"/>
        <w:contextualSpacing/>
        <w:jc w:val="both"/>
        <w:rPr>
          <w:rFonts w:eastAsia="Times New Roman" w:cs="Times New Roman"/>
          <w:szCs w:val="28"/>
          <w:lang w:val="nl-NL" w:eastAsia="vi-VN"/>
        </w:rPr>
      </w:pPr>
      <w:r w:rsidRPr="00AB672D">
        <w:rPr>
          <w:rFonts w:eastAsia="Times New Roman" w:cs="Times New Roman"/>
          <w:szCs w:val="28"/>
          <w:lang w:eastAsia="vi-VN"/>
        </w:rPr>
        <w:t>Ví dụ 7: Giả sử Ông D tại ví dụ 6 nêu trên, ngoài thu nhập tại công ty X, t</w:t>
      </w:r>
      <w:r w:rsidRPr="00AB672D">
        <w:rPr>
          <w:rFonts w:eastAsia="Times New Roman" w:cs="Times New Roman"/>
          <w:szCs w:val="28"/>
          <w:lang w:val="nl-NL" w:eastAsia="vi-VN"/>
        </w:rPr>
        <w:t>ừ tháng 01/2014 đến tháng 5/2014 ông còn có hợp đồng nhận thu nhập</w:t>
      </w:r>
      <w:r w:rsidRPr="00AB672D">
        <w:rPr>
          <w:rFonts w:eastAsia="Times New Roman" w:cs="Times New Roman"/>
          <w:szCs w:val="28"/>
          <w:lang w:eastAsia="vi-VN"/>
        </w:rPr>
        <w:t xml:space="preserve"> </w:t>
      </w:r>
      <w:r w:rsidRPr="00AB672D">
        <w:rPr>
          <w:rFonts w:eastAsia="Times New Roman" w:cs="Times New Roman"/>
          <w:szCs w:val="28"/>
          <w:lang w:val="nl-NL" w:eastAsia="vi-VN"/>
        </w:rPr>
        <w:t xml:space="preserve">tại công ty Y là </w:t>
      </w:r>
      <w:r w:rsidRPr="00AB672D">
        <w:rPr>
          <w:rFonts w:eastAsia="Times New Roman" w:cs="Times New Roman"/>
          <w:szCs w:val="28"/>
          <w:lang w:eastAsia="vi-VN"/>
        </w:rPr>
        <w:t>12</w:t>
      </w:r>
      <w:r w:rsidRPr="00AB672D">
        <w:rPr>
          <w:rFonts w:eastAsia="Times New Roman" w:cs="Times New Roman"/>
          <w:szCs w:val="28"/>
          <w:lang w:val="nl-NL" w:eastAsia="vi-VN"/>
        </w:rPr>
        <w:t xml:space="preserve"> triệu </w:t>
      </w:r>
      <w:r w:rsidRPr="00AB672D">
        <w:rPr>
          <w:rFonts w:eastAsia="Times New Roman" w:cs="Times New Roman"/>
          <w:szCs w:val="28"/>
          <w:lang w:eastAsia="vi-VN"/>
        </w:rPr>
        <w:t>đồng/tháng</w:t>
      </w:r>
      <w:r w:rsidRPr="00AB672D">
        <w:rPr>
          <w:rFonts w:eastAsia="Times New Roman" w:cs="Times New Roman"/>
          <w:szCs w:val="28"/>
          <w:lang w:val="nl-NL" w:eastAsia="vi-VN"/>
        </w:rPr>
        <w:t xml:space="preserve">. </w:t>
      </w:r>
      <w:r w:rsidRPr="00AB672D">
        <w:rPr>
          <w:rFonts w:eastAsia="Times New Roman" w:cs="Times New Roman"/>
          <w:szCs w:val="28"/>
          <w:lang w:eastAsia="vi-VN"/>
        </w:rPr>
        <w:t xml:space="preserve">Công ty Y cũng trả thay thuế thu nhập cá nhân cho Ông </w:t>
      </w:r>
      <w:r w:rsidRPr="00AB672D">
        <w:rPr>
          <w:rFonts w:eastAsia="Times New Roman" w:cs="Times New Roman"/>
          <w:szCs w:val="28"/>
          <w:lang w:val="nl-NL" w:eastAsia="vi-VN"/>
        </w:rPr>
        <w:t>D</w:t>
      </w:r>
      <w:r w:rsidRPr="00AB672D">
        <w:rPr>
          <w:rFonts w:eastAsia="Times New Roman" w:cs="Times New Roman"/>
          <w:szCs w:val="28"/>
          <w:lang w:eastAsia="vi-VN"/>
        </w:rPr>
        <w:t>.</w:t>
      </w:r>
    </w:p>
    <w:p w:rsidR="00AB672D" w:rsidRPr="00AB672D" w:rsidRDefault="00AB672D" w:rsidP="00AB672D">
      <w:pPr>
        <w:spacing w:before="100" w:after="100" w:line="240" w:lineRule="auto"/>
        <w:ind w:firstLine="720"/>
        <w:contextualSpacing/>
        <w:jc w:val="both"/>
        <w:rPr>
          <w:rFonts w:eastAsia="Times New Roman" w:cs="Times New Roman"/>
          <w:szCs w:val="28"/>
          <w:lang w:eastAsia="vi-VN"/>
        </w:rPr>
      </w:pPr>
      <w:r w:rsidRPr="00AB672D">
        <w:rPr>
          <w:rFonts w:eastAsia="Times New Roman" w:cs="Times New Roman"/>
          <w:szCs w:val="28"/>
          <w:lang w:eastAsia="vi-VN"/>
        </w:rPr>
        <w:t xml:space="preserve">Quyết toán thuế thu nhập cá nhân của ông </w:t>
      </w:r>
      <w:r w:rsidRPr="00AB672D">
        <w:rPr>
          <w:rFonts w:eastAsia="Times New Roman" w:cs="Times New Roman"/>
          <w:szCs w:val="28"/>
          <w:lang w:val="nl-NL" w:eastAsia="vi-VN"/>
        </w:rPr>
        <w:t>D</w:t>
      </w:r>
      <w:r w:rsidRPr="00AB672D">
        <w:rPr>
          <w:rFonts w:eastAsia="Times New Roman" w:cs="Times New Roman"/>
          <w:szCs w:val="28"/>
          <w:lang w:eastAsia="vi-VN"/>
        </w:rPr>
        <w:t xml:space="preserve"> năm 2014 như sau:</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 Tại công ty X, thu nhập chịu thuế năm của ông D là: </w:t>
      </w:r>
    </w:p>
    <w:p w:rsidR="00AB672D" w:rsidRPr="00AB672D" w:rsidRDefault="00AB672D" w:rsidP="00AB672D">
      <w:pPr>
        <w:spacing w:before="100" w:after="100" w:line="240" w:lineRule="auto"/>
        <w:ind w:left="720" w:firstLine="720"/>
        <w:contextualSpacing/>
        <w:jc w:val="center"/>
        <w:rPr>
          <w:rFonts w:eastAsia="Times New Roman" w:cs="Times New Roman"/>
          <w:szCs w:val="28"/>
          <w:lang w:val="nl-NL" w:eastAsia="vi-VN"/>
        </w:rPr>
      </w:pPr>
      <w:r w:rsidRPr="00AB672D">
        <w:rPr>
          <w:rFonts w:eastAsia="Times New Roman" w:cs="Times New Roman"/>
          <w:szCs w:val="28"/>
          <w:lang w:eastAsia="vi-VN"/>
        </w:rPr>
        <w:t>42,687 triệu đồng x 12 tháng = 512,244 triệu đồng</w:t>
      </w:r>
    </w:p>
    <w:p w:rsidR="00AB672D" w:rsidRPr="00AB672D" w:rsidRDefault="00AB672D" w:rsidP="00AB672D">
      <w:pPr>
        <w:spacing w:before="100" w:after="100" w:line="240" w:lineRule="auto"/>
        <w:ind w:firstLine="720"/>
        <w:contextualSpacing/>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 Tại công ty Y: </w:t>
      </w:r>
    </w:p>
    <w:p w:rsidR="00AB672D" w:rsidRPr="00AB672D" w:rsidRDefault="00AB672D" w:rsidP="00AB672D">
      <w:pPr>
        <w:spacing w:before="100" w:after="100" w:line="240" w:lineRule="auto"/>
        <w:ind w:left="720" w:firstLine="414"/>
        <w:jc w:val="both"/>
        <w:rPr>
          <w:rFonts w:eastAsia="Times New Roman" w:cs="Times New Roman"/>
          <w:szCs w:val="28"/>
          <w:lang w:val="nl-NL" w:eastAsia="vi-VN"/>
        </w:rPr>
      </w:pPr>
      <w:r w:rsidRPr="00AB672D">
        <w:rPr>
          <w:rFonts w:eastAsia="Times New Roman" w:cs="Times New Roman"/>
          <w:szCs w:val="28"/>
          <w:lang w:val="nl-NL" w:eastAsia="vi-VN"/>
        </w:rPr>
        <w:t xml:space="preserve">+ </w:t>
      </w:r>
      <w:r w:rsidRPr="00AB672D">
        <w:rPr>
          <w:rFonts w:eastAsia="Times New Roman" w:cs="Times New Roman"/>
          <w:szCs w:val="28"/>
          <w:lang w:eastAsia="vi-VN"/>
        </w:rPr>
        <w:t>Thu nhập tính thuế hàng tháng (qu</w:t>
      </w:r>
      <w:r w:rsidRPr="00AB672D">
        <w:rPr>
          <w:rFonts w:eastAsia="Times New Roman" w:cs="Times New Roman"/>
          <w:szCs w:val="28"/>
          <w:lang w:val="nl-NL" w:eastAsia="vi-VN"/>
        </w:rPr>
        <w:t>y</w:t>
      </w:r>
      <w:r w:rsidRPr="00AB672D">
        <w:rPr>
          <w:rFonts w:eastAsia="Times New Roman" w:cs="Times New Roman"/>
          <w:szCs w:val="28"/>
          <w:lang w:eastAsia="vi-VN"/>
        </w:rPr>
        <w:t xml:space="preserve"> đổi theo Phụ lục số 0</w:t>
      </w:r>
      <w:r w:rsidRPr="00AB672D">
        <w:rPr>
          <w:rFonts w:eastAsia="Times New Roman" w:cs="Times New Roman"/>
          <w:szCs w:val="28"/>
          <w:lang w:val="nl-NL" w:eastAsia="vi-VN"/>
        </w:rPr>
        <w:t>2/PL-TNCN</w:t>
      </w:r>
      <w:r w:rsidRPr="00AB672D">
        <w:rPr>
          <w:rFonts w:eastAsia="Times New Roman" w:cs="Times New Roman"/>
          <w:szCs w:val="28"/>
          <w:lang w:eastAsia="vi-VN"/>
        </w:rPr>
        <w:t>):</w:t>
      </w:r>
    </w:p>
    <w:p w:rsidR="00AB672D" w:rsidRPr="00AB672D" w:rsidRDefault="00AB672D" w:rsidP="00AB672D">
      <w:pPr>
        <w:spacing w:before="100" w:after="100" w:line="240" w:lineRule="auto"/>
        <w:ind w:left="720" w:firstLine="720"/>
        <w:jc w:val="center"/>
        <w:rPr>
          <w:rFonts w:eastAsia="Times New Roman" w:cs="Times New Roman"/>
          <w:szCs w:val="28"/>
          <w:lang w:val="nl-NL" w:eastAsia="vi-VN"/>
        </w:rPr>
      </w:pPr>
      <w:r w:rsidRPr="00AB672D">
        <w:rPr>
          <w:rFonts w:eastAsia="Times New Roman" w:cs="Times New Roman"/>
          <w:szCs w:val="28"/>
          <w:lang w:val="nl-NL" w:eastAsia="vi-VN"/>
        </w:rPr>
        <w:t>(12 triệu đồng – 0,75 triệu đồng)/0,85 = 13,235 triệu đồng</w:t>
      </w:r>
    </w:p>
    <w:p w:rsidR="00AB672D" w:rsidRPr="00AB672D" w:rsidRDefault="00AB672D" w:rsidP="00AB672D">
      <w:pPr>
        <w:spacing w:before="100" w:after="100" w:line="240" w:lineRule="auto"/>
        <w:ind w:left="720" w:firstLine="414"/>
        <w:contextualSpacing/>
        <w:jc w:val="both"/>
        <w:rPr>
          <w:rFonts w:eastAsia="Times New Roman" w:cs="Times New Roman"/>
          <w:szCs w:val="28"/>
          <w:lang w:val="nl-NL" w:eastAsia="vi-VN"/>
        </w:rPr>
      </w:pPr>
      <w:r w:rsidRPr="00AB672D">
        <w:rPr>
          <w:rFonts w:eastAsia="Times New Roman" w:cs="Times New Roman"/>
          <w:szCs w:val="28"/>
          <w:lang w:val="nl-NL" w:eastAsia="vi-VN"/>
        </w:rPr>
        <w:t>+ Thu nhập chịu thuế năm tại công ty Y:</w:t>
      </w:r>
    </w:p>
    <w:p w:rsidR="00AB672D" w:rsidRPr="00AB672D" w:rsidRDefault="00AB672D" w:rsidP="00AB672D">
      <w:pPr>
        <w:spacing w:before="100" w:after="100" w:line="240" w:lineRule="auto"/>
        <w:ind w:left="720" w:firstLine="720"/>
        <w:contextualSpacing/>
        <w:jc w:val="center"/>
        <w:rPr>
          <w:rFonts w:eastAsia="Times New Roman" w:cs="Times New Roman"/>
          <w:szCs w:val="28"/>
          <w:lang w:eastAsia="vi-VN"/>
        </w:rPr>
      </w:pPr>
      <w:r w:rsidRPr="00AB672D">
        <w:rPr>
          <w:rFonts w:eastAsia="Times New Roman" w:cs="Times New Roman"/>
          <w:szCs w:val="28"/>
          <w:lang w:val="nl-NL" w:eastAsia="vi-VN"/>
        </w:rPr>
        <w:t>13,235 triệu đồng x</w:t>
      </w:r>
      <w:r w:rsidRPr="00AB672D">
        <w:rPr>
          <w:rFonts w:eastAsia="Times New Roman" w:cs="Times New Roman"/>
          <w:szCs w:val="28"/>
          <w:lang w:eastAsia="vi-VN"/>
        </w:rPr>
        <w:t xml:space="preserve"> </w:t>
      </w:r>
      <w:r w:rsidRPr="00AB672D">
        <w:rPr>
          <w:rFonts w:eastAsia="Times New Roman" w:cs="Times New Roman"/>
          <w:szCs w:val="28"/>
          <w:lang w:val="nl-NL" w:eastAsia="vi-VN"/>
        </w:rPr>
        <w:t>5 tháng =</w:t>
      </w:r>
      <w:r w:rsidRPr="00AB672D">
        <w:rPr>
          <w:rFonts w:eastAsia="Times New Roman" w:cs="Times New Roman"/>
          <w:szCs w:val="28"/>
          <w:lang w:eastAsia="vi-VN"/>
        </w:rPr>
        <w:t xml:space="preserve"> 6</w:t>
      </w:r>
      <w:r w:rsidRPr="00AB672D">
        <w:rPr>
          <w:rFonts w:eastAsia="Times New Roman" w:cs="Times New Roman"/>
          <w:szCs w:val="28"/>
          <w:lang w:val="nl-NL" w:eastAsia="vi-VN"/>
        </w:rPr>
        <w:t>6,175 triệu đồng</w:t>
      </w:r>
    </w:p>
    <w:p w:rsidR="00AB672D" w:rsidRPr="00AB672D" w:rsidRDefault="00AB672D" w:rsidP="00AB672D">
      <w:pPr>
        <w:spacing w:before="100" w:after="100" w:line="240" w:lineRule="auto"/>
        <w:ind w:firstLine="720"/>
        <w:contextualSpacing/>
        <w:jc w:val="both"/>
        <w:rPr>
          <w:rFonts w:eastAsia="Times New Roman" w:cs="Times New Roman"/>
          <w:szCs w:val="28"/>
          <w:lang w:val="nl-NL" w:eastAsia="vi-VN"/>
        </w:rPr>
      </w:pPr>
      <w:r w:rsidRPr="00AB672D">
        <w:rPr>
          <w:rFonts w:eastAsia="Times New Roman" w:cs="Times New Roman"/>
          <w:szCs w:val="28"/>
          <w:lang w:val="nl-NL" w:eastAsia="vi-VN"/>
        </w:rPr>
        <w:t xml:space="preserve">- Tổng thu nhập chịu thuế của ông </w:t>
      </w:r>
      <w:r w:rsidRPr="00AB672D">
        <w:rPr>
          <w:rFonts w:eastAsia="Times New Roman" w:cs="Times New Roman"/>
          <w:szCs w:val="28"/>
          <w:lang w:eastAsia="vi-VN"/>
        </w:rPr>
        <w:t>D</w:t>
      </w:r>
      <w:r w:rsidRPr="00AB672D">
        <w:rPr>
          <w:rFonts w:eastAsia="Times New Roman" w:cs="Times New Roman"/>
          <w:szCs w:val="28"/>
          <w:lang w:val="nl-NL" w:eastAsia="vi-VN"/>
        </w:rPr>
        <w:t xml:space="preserve"> năm 2014: </w:t>
      </w:r>
    </w:p>
    <w:p w:rsidR="00AB672D" w:rsidRPr="00AB672D" w:rsidRDefault="00AB672D" w:rsidP="00AB672D">
      <w:pPr>
        <w:spacing w:before="100" w:after="100" w:line="240" w:lineRule="auto"/>
        <w:ind w:left="720" w:firstLine="360"/>
        <w:jc w:val="center"/>
        <w:rPr>
          <w:rFonts w:eastAsia="Times New Roman" w:cs="Times New Roman"/>
          <w:szCs w:val="28"/>
          <w:lang w:val="nl-NL" w:eastAsia="vi-VN"/>
        </w:rPr>
      </w:pPr>
      <w:r w:rsidRPr="00AB672D">
        <w:rPr>
          <w:rFonts w:eastAsia="Times New Roman" w:cs="Times New Roman"/>
          <w:szCs w:val="28"/>
          <w:lang w:val="nl-NL" w:eastAsia="vi-VN"/>
        </w:rPr>
        <w:t xml:space="preserve">512,244 triệu đồng + </w:t>
      </w:r>
      <w:r w:rsidRPr="00AB672D">
        <w:rPr>
          <w:rFonts w:eastAsia="Times New Roman" w:cs="Times New Roman"/>
          <w:szCs w:val="28"/>
          <w:lang w:eastAsia="vi-VN"/>
        </w:rPr>
        <w:t>6</w:t>
      </w:r>
      <w:r w:rsidRPr="00AB672D">
        <w:rPr>
          <w:rFonts w:eastAsia="Times New Roman" w:cs="Times New Roman"/>
          <w:szCs w:val="28"/>
          <w:lang w:val="nl-NL" w:eastAsia="vi-VN"/>
        </w:rPr>
        <w:t>6, 175 triệu đồng = 578,419 triệu đồng</w:t>
      </w:r>
    </w:p>
    <w:p w:rsidR="00AB672D" w:rsidRPr="00AB672D" w:rsidRDefault="00AB672D" w:rsidP="00AB672D">
      <w:pPr>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eastAsia="vi-VN"/>
        </w:rPr>
        <w:t>- Thu nhập tính thuế tháng:</w:t>
      </w:r>
      <w:r w:rsidRPr="00AB672D">
        <w:rPr>
          <w:rFonts w:eastAsia="Times New Roman" w:cs="Times New Roman"/>
          <w:szCs w:val="28"/>
          <w:lang w:val="nl-NL" w:eastAsia="vi-VN"/>
        </w:rPr>
        <w:t xml:space="preserve"> </w:t>
      </w:r>
    </w:p>
    <w:p w:rsidR="00AB672D" w:rsidRPr="00AB672D" w:rsidRDefault="00AB672D" w:rsidP="00AB672D">
      <w:pPr>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w:t>
      </w:r>
      <w:r w:rsidRPr="00AB672D">
        <w:rPr>
          <w:rFonts w:eastAsia="Times New Roman" w:cs="Times New Roman"/>
          <w:szCs w:val="28"/>
          <w:lang w:val="nl-NL" w:eastAsia="vi-VN"/>
        </w:rPr>
        <w:t>578,419 triệu đồng</w:t>
      </w:r>
      <w:r w:rsidRPr="00AB672D">
        <w:rPr>
          <w:rFonts w:eastAsia="Times New Roman" w:cs="Times New Roman"/>
          <w:szCs w:val="28"/>
          <w:lang w:eastAsia="vi-VN"/>
        </w:rPr>
        <w:t xml:space="preserve"> : 12 tháng) </w:t>
      </w:r>
      <w:r w:rsidRPr="00AB672D">
        <w:rPr>
          <w:rFonts w:eastAsia="Times New Roman" w:cs="Times New Roman"/>
          <w:szCs w:val="28"/>
          <w:lang w:val="nl-NL" w:eastAsia="vi-VN"/>
        </w:rPr>
        <w:t>-</w:t>
      </w:r>
      <w:r w:rsidRPr="00AB672D">
        <w:rPr>
          <w:rFonts w:eastAsia="Times New Roman" w:cs="Times New Roman"/>
          <w:szCs w:val="28"/>
          <w:lang w:eastAsia="vi-VN"/>
        </w:rPr>
        <w:t xml:space="preserve"> (9 </w:t>
      </w:r>
      <w:r w:rsidRPr="00AB672D">
        <w:rPr>
          <w:rFonts w:eastAsia="Times New Roman" w:cs="Times New Roman"/>
          <w:szCs w:val="28"/>
          <w:lang w:val="nl-NL" w:eastAsia="vi-VN"/>
        </w:rPr>
        <w:t>triệu đồng</w:t>
      </w:r>
      <w:r w:rsidRPr="00AB672D">
        <w:rPr>
          <w:rFonts w:eastAsia="Times New Roman" w:cs="Times New Roman"/>
          <w:szCs w:val="28"/>
          <w:lang w:eastAsia="vi-VN"/>
        </w:rPr>
        <w:t xml:space="preserve"> + </w:t>
      </w:r>
      <w:r w:rsidRPr="00AB672D">
        <w:rPr>
          <w:rFonts w:eastAsia="Times New Roman" w:cs="Times New Roman"/>
          <w:szCs w:val="28"/>
          <w:lang w:val="nl-NL" w:eastAsia="vi-VN"/>
        </w:rPr>
        <w:t>1,5 triệu đồng</w:t>
      </w:r>
      <w:r w:rsidRPr="00AB672D">
        <w:rPr>
          <w:rFonts w:eastAsia="Times New Roman" w:cs="Times New Roman"/>
          <w:szCs w:val="28"/>
          <w:lang w:eastAsia="vi-VN"/>
        </w:rPr>
        <w:t xml:space="preserve">) = </w:t>
      </w:r>
      <w:r w:rsidRPr="00AB672D">
        <w:rPr>
          <w:rFonts w:eastAsia="Times New Roman" w:cs="Times New Roman"/>
          <w:szCs w:val="28"/>
          <w:lang w:val="nl-NL" w:eastAsia="vi-VN"/>
        </w:rPr>
        <w:t>37,702</w:t>
      </w:r>
      <w:r w:rsidRPr="00AB672D">
        <w:rPr>
          <w:rFonts w:eastAsia="Times New Roman" w:cs="Times New Roman"/>
          <w:szCs w:val="28"/>
          <w:lang w:eastAsia="vi-VN"/>
        </w:rPr>
        <w:t xml:space="preserve"> </w:t>
      </w:r>
      <w:r w:rsidRPr="00AB672D">
        <w:rPr>
          <w:rFonts w:eastAsia="Times New Roman" w:cs="Times New Roman"/>
          <w:szCs w:val="28"/>
          <w:lang w:val="nl-NL" w:eastAsia="vi-VN"/>
        </w:rPr>
        <w:t>triệu đồng</w:t>
      </w:r>
    </w:p>
    <w:p w:rsidR="00AB672D" w:rsidRPr="00AB672D" w:rsidRDefault="00AB672D" w:rsidP="00AB672D">
      <w:pPr>
        <w:spacing w:before="100" w:after="100" w:line="240" w:lineRule="auto"/>
        <w:ind w:firstLine="700"/>
        <w:contextualSpacing/>
        <w:jc w:val="both"/>
        <w:rPr>
          <w:rFonts w:eastAsia="Times New Roman" w:cs="Times New Roman"/>
          <w:szCs w:val="28"/>
          <w:lang w:eastAsia="vi-VN"/>
        </w:rPr>
      </w:pPr>
      <w:r w:rsidRPr="00AB672D">
        <w:rPr>
          <w:rFonts w:eastAsia="Times New Roman" w:cs="Times New Roman"/>
          <w:szCs w:val="28"/>
          <w:lang w:eastAsia="vi-VN"/>
        </w:rPr>
        <w:t xml:space="preserve">- </w:t>
      </w:r>
      <w:r w:rsidRPr="00AB672D">
        <w:rPr>
          <w:rFonts w:eastAsia="Times New Roman" w:cs="Times New Roman"/>
          <w:szCs w:val="28"/>
          <w:lang w:val="nl-NL" w:eastAsia="vi-VN"/>
        </w:rPr>
        <w:t xml:space="preserve">Thuế </w:t>
      </w:r>
      <w:r w:rsidRPr="00AB672D">
        <w:rPr>
          <w:rFonts w:eastAsia="Times New Roman" w:cs="Times New Roman"/>
          <w:szCs w:val="28"/>
          <w:lang w:eastAsia="vi-VN"/>
        </w:rPr>
        <w:t>Thu nhập cá nhân</w:t>
      </w:r>
      <w:r w:rsidRPr="00AB672D">
        <w:rPr>
          <w:rFonts w:eastAsia="Times New Roman" w:cs="Times New Roman"/>
          <w:szCs w:val="28"/>
          <w:lang w:val="nl-NL" w:eastAsia="vi-VN"/>
        </w:rPr>
        <w:t xml:space="preserve"> phải nộp trong năm</w:t>
      </w:r>
      <w:r w:rsidRPr="00AB672D">
        <w:rPr>
          <w:rFonts w:eastAsia="Times New Roman" w:cs="Times New Roman"/>
          <w:szCs w:val="28"/>
          <w:lang w:eastAsia="vi-VN"/>
        </w:rPr>
        <w:t xml:space="preserve">: </w:t>
      </w:r>
    </w:p>
    <w:p w:rsidR="00AB672D" w:rsidRPr="00AB672D" w:rsidRDefault="00AB672D" w:rsidP="00AB672D">
      <w:pPr>
        <w:spacing w:before="100" w:after="100" w:line="240" w:lineRule="auto"/>
        <w:ind w:firstLine="360"/>
        <w:contextualSpacing/>
        <w:jc w:val="both"/>
        <w:rPr>
          <w:rFonts w:eastAsia="Times New Roman" w:cs="Times New Roman"/>
          <w:szCs w:val="28"/>
          <w:lang w:eastAsia="vi-VN"/>
        </w:rPr>
      </w:pPr>
      <w:r w:rsidRPr="00AB672D">
        <w:rPr>
          <w:rFonts w:eastAsia="Times New Roman" w:cs="Times New Roman"/>
          <w:szCs w:val="28"/>
          <w:lang w:eastAsia="vi-VN"/>
        </w:rPr>
        <w:t>(37,702 triệu đồng × 25% - 3,25 triệu đồng) × 12 tháng = 74,105 triệu đồng.</w:t>
      </w:r>
    </w:p>
    <w:p w:rsidR="00AB672D" w:rsidRPr="00AB672D" w:rsidRDefault="00AB672D" w:rsidP="00AB672D">
      <w:pPr>
        <w:widowControl w:val="0"/>
        <w:adjustRightInd w:val="0"/>
        <w:spacing w:before="100" w:after="100" w:line="240" w:lineRule="auto"/>
        <w:ind w:firstLine="700"/>
        <w:jc w:val="both"/>
        <w:rPr>
          <w:rFonts w:eastAsia="Times New Roman" w:cs="Times New Roman"/>
          <w:iCs/>
          <w:szCs w:val="28"/>
          <w:lang w:eastAsia="vi-VN"/>
        </w:rPr>
      </w:pPr>
      <w:r w:rsidRPr="00AB672D">
        <w:rPr>
          <w:rFonts w:eastAsia="Times New Roman" w:cs="Times New Roman"/>
          <w:iCs/>
          <w:szCs w:val="28"/>
          <w:lang w:eastAsia="vi-VN"/>
        </w:rPr>
        <w:t xml:space="preserve">5. Căn cứ tính thuế đối với thu nhập từ hoạt động đại lý xổ số, từ đại lý bảo hiểm, từ bán hàng đa cấp là thu nhập tính thuế và tỷ lệ khấu trừ thuế </w:t>
      </w:r>
      <w:r w:rsidRPr="00AB672D">
        <w:rPr>
          <w:rFonts w:eastAsia="Times New Roman" w:cs="Times New Roman"/>
          <w:szCs w:val="28"/>
          <w:lang w:val="nl-NL" w:eastAsia="vi-VN"/>
        </w:rPr>
        <w:t>thu nhập cá nhân</w:t>
      </w:r>
      <w:r w:rsidRPr="00AB672D">
        <w:rPr>
          <w:rFonts w:eastAsia="Times New Roman" w:cs="Times New Roman"/>
          <w:iCs/>
          <w:szCs w:val="28"/>
          <w:lang w:eastAsia="vi-VN"/>
        </w:rPr>
        <w:t xml:space="preserve">. Cụ thể như sau: </w:t>
      </w:r>
    </w:p>
    <w:p w:rsidR="00AB672D" w:rsidRPr="00AB672D" w:rsidRDefault="00AB672D" w:rsidP="00AB672D">
      <w:pPr>
        <w:widowControl w:val="0"/>
        <w:adjustRightInd w:val="0"/>
        <w:spacing w:before="100" w:after="100" w:line="240" w:lineRule="auto"/>
        <w:ind w:firstLine="700"/>
        <w:jc w:val="both"/>
        <w:rPr>
          <w:rFonts w:eastAsia="Times New Roman" w:cs="Times New Roman"/>
          <w:iCs/>
          <w:szCs w:val="28"/>
          <w:lang w:eastAsia="vi-VN"/>
        </w:rPr>
      </w:pPr>
      <w:r w:rsidRPr="00AB672D">
        <w:rPr>
          <w:rFonts w:eastAsia="Times New Roman" w:cs="Times New Roman"/>
          <w:iCs/>
          <w:szCs w:val="28"/>
          <w:lang w:eastAsia="vi-VN"/>
        </w:rPr>
        <w:t>a) Thu nhập tính thuế là thu nhập chịu thuế từ hoạt động đại lý xổ số, từ hoạt động đại lý bảo hiểm, từ bán hàng đa cấp bao gồm: hoa hồng của đại lý, các khoản thưởng dưới mọi hình thức, các khoản hỗ trợ và các khoản khác mà cá nhân nhận được từ công ty xổ số kiến thiết, doanh nghiệp bảo hiểm, doanh nghiệp bán hàng đa cấp.</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b) Thời điểm xác định thu </w:t>
      </w:r>
      <w:r w:rsidRPr="00AB672D">
        <w:rPr>
          <w:rFonts w:eastAsia="Times New Roman" w:cs="Times New Roman"/>
          <w:szCs w:val="28"/>
          <w:lang w:val="am-ET" w:eastAsia="vi-VN"/>
        </w:rPr>
        <w:t>nhập chịu thuế</w:t>
      </w:r>
      <w:r w:rsidRPr="00AB672D">
        <w:rPr>
          <w:rFonts w:eastAsia="Times New Roman" w:cs="Times New Roman"/>
          <w:szCs w:val="28"/>
          <w:lang w:eastAsia="vi-VN"/>
        </w:rPr>
        <w:t xml:space="preserve"> là thời điểm </w:t>
      </w:r>
      <w:r w:rsidRPr="00AB672D">
        <w:rPr>
          <w:rFonts w:eastAsia="Times New Roman" w:cs="Times New Roman"/>
          <w:szCs w:val="28"/>
          <w:lang w:val="am-ET" w:eastAsia="vi-VN"/>
        </w:rPr>
        <w:t xml:space="preserve">công ty </w:t>
      </w:r>
      <w:r w:rsidRPr="00AB672D">
        <w:rPr>
          <w:rFonts w:eastAsia="Times New Roman" w:cs="Times New Roman"/>
          <w:iCs/>
          <w:szCs w:val="28"/>
          <w:lang w:eastAsia="vi-VN"/>
        </w:rPr>
        <w:t xml:space="preserve">Xổ số kiến thiết, doanh nghiệp bảo hiểm, doanh nghiệp bán hàng đa cấp </w:t>
      </w:r>
      <w:r w:rsidRPr="00AB672D">
        <w:rPr>
          <w:rFonts w:eastAsia="Times New Roman" w:cs="Times New Roman"/>
          <w:szCs w:val="28"/>
          <w:lang w:eastAsia="vi-VN"/>
        </w:rPr>
        <w:t>trả thu nhập cho cá nhân.</w:t>
      </w:r>
    </w:p>
    <w:p w:rsidR="00AB672D" w:rsidRPr="00AB672D" w:rsidRDefault="00AB672D" w:rsidP="00AB672D">
      <w:pPr>
        <w:widowControl w:val="0"/>
        <w:adjustRightInd w:val="0"/>
        <w:spacing w:before="100" w:after="100" w:line="240" w:lineRule="auto"/>
        <w:ind w:firstLine="720"/>
        <w:jc w:val="both"/>
        <w:rPr>
          <w:rFonts w:eastAsia="Times New Roman" w:cs="Times New Roman"/>
          <w:iCs/>
          <w:szCs w:val="28"/>
          <w:lang w:eastAsia="vi-VN"/>
        </w:rPr>
      </w:pPr>
      <w:r w:rsidRPr="00AB672D">
        <w:rPr>
          <w:rFonts w:eastAsia="Times New Roman" w:cs="Times New Roman"/>
          <w:iCs/>
          <w:szCs w:val="28"/>
          <w:lang w:eastAsia="vi-VN"/>
        </w:rPr>
        <w:t xml:space="preserve">c) Tỷ lệ khấu trừ thuế thu nhập cá nhân: </w:t>
      </w:r>
    </w:p>
    <w:p w:rsidR="00AB672D" w:rsidRPr="00AB672D" w:rsidRDefault="00AB672D" w:rsidP="00AB672D">
      <w:pPr>
        <w:widowControl w:val="0"/>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iCs/>
          <w:szCs w:val="28"/>
          <w:lang w:eastAsia="vi-VN"/>
        </w:rPr>
        <w:t xml:space="preserve">c.1) </w:t>
      </w:r>
      <w:r w:rsidRPr="00AB672D">
        <w:rPr>
          <w:rFonts w:eastAsia="Times New Roman" w:cs="Times New Roman"/>
          <w:szCs w:val="28"/>
          <w:lang w:val="am-ET" w:eastAsia="vi-VN"/>
        </w:rPr>
        <w:t xml:space="preserve">Công ty Xổ số </w:t>
      </w:r>
      <w:r w:rsidRPr="00AB672D">
        <w:rPr>
          <w:rFonts w:eastAsia="Times New Roman" w:cs="Times New Roman"/>
          <w:iCs/>
          <w:szCs w:val="28"/>
          <w:lang w:val="am-ET" w:eastAsia="vi-VN"/>
        </w:rPr>
        <w:t>kiến thiết</w:t>
      </w:r>
      <w:r w:rsidRPr="00AB672D">
        <w:rPr>
          <w:rFonts w:eastAsia="Times New Roman" w:cs="Times New Roman"/>
          <w:iCs/>
          <w:szCs w:val="28"/>
          <w:lang w:eastAsia="vi-VN"/>
        </w:rPr>
        <w:t xml:space="preserve"> thực hiện </w:t>
      </w:r>
      <w:r w:rsidRPr="00AB672D">
        <w:rPr>
          <w:rFonts w:eastAsia="Times New Roman" w:cs="Times New Roman"/>
          <w:szCs w:val="28"/>
          <w:lang w:val="am-ET" w:eastAsia="vi-VN"/>
        </w:rPr>
        <w:t xml:space="preserve">khấu trừ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theo tỷ lệ </w:t>
      </w:r>
      <w:r w:rsidRPr="00AB672D">
        <w:rPr>
          <w:rFonts w:eastAsia="Times New Roman" w:cs="Times New Roman"/>
          <w:szCs w:val="28"/>
          <w:lang w:eastAsia="vi-VN"/>
        </w:rPr>
        <w:t xml:space="preserve">trên </w:t>
      </w:r>
      <w:r w:rsidRPr="00AB672D">
        <w:rPr>
          <w:rFonts w:eastAsia="Times New Roman" w:cs="Times New Roman"/>
          <w:szCs w:val="28"/>
          <w:lang w:val="am-ET" w:eastAsia="vi-VN"/>
        </w:rPr>
        <w:t>thu nhập tính thuế</w:t>
      </w:r>
      <w:r w:rsidRPr="00AB672D">
        <w:rPr>
          <w:rFonts w:eastAsia="Times New Roman" w:cs="Times New Roman"/>
          <w:szCs w:val="28"/>
          <w:lang w:eastAsia="vi-VN"/>
        </w:rPr>
        <w:t xml:space="preserve"> hàng tháng </w:t>
      </w:r>
      <w:r w:rsidRPr="00AB672D">
        <w:rPr>
          <w:rFonts w:eastAsia="Times New Roman" w:cs="Times New Roman"/>
          <w:szCs w:val="28"/>
          <w:lang w:val="am-ET" w:eastAsia="vi-VN"/>
        </w:rPr>
        <w:t>của cá nhân như sau:</w:t>
      </w:r>
    </w:p>
    <w:p w:rsidR="00AB672D" w:rsidRPr="00AB672D" w:rsidRDefault="00AB672D" w:rsidP="00AB672D">
      <w:pPr>
        <w:widowControl w:val="0"/>
        <w:adjustRightInd w:val="0"/>
        <w:spacing w:before="100" w:after="100" w:line="240" w:lineRule="auto"/>
        <w:ind w:firstLine="720"/>
        <w:jc w:val="both"/>
        <w:rPr>
          <w:rFonts w:eastAsia="Times New Roman" w:cs="Times New Roman"/>
          <w:iCs/>
          <w:szCs w:val="28"/>
          <w:lang w:eastAsia="vi-VN"/>
        </w:rPr>
      </w:pPr>
    </w:p>
    <w:p w:rsidR="00AB672D" w:rsidRPr="00AB672D" w:rsidRDefault="00AB672D" w:rsidP="00AB672D">
      <w:pPr>
        <w:widowControl w:val="0"/>
        <w:adjustRightInd w:val="0"/>
        <w:spacing w:before="120" w:after="120" w:line="240" w:lineRule="auto"/>
        <w:jc w:val="both"/>
        <w:rPr>
          <w:rFonts w:eastAsia="Times New Roman" w:cs="Times New Roman"/>
          <w:iCs/>
          <w:szCs w:val="28"/>
          <w:lang w:val="en-US" w:eastAsia="vi-VN"/>
        </w:rPr>
      </w:pPr>
      <w:r w:rsidRPr="00AB672D">
        <w:rPr>
          <w:rFonts w:eastAsia="Times New Roman" w:cs="Times New Roman"/>
          <w:iCs/>
          <w:szCs w:val="28"/>
          <w:lang w:val="am-ET" w:eastAsia="vi-VN"/>
        </w:rPr>
        <w:t xml:space="preserve"> </w:t>
      </w:r>
      <w:r w:rsidRPr="00AB672D">
        <w:rPr>
          <w:rFonts w:eastAsia="Times New Roman" w:cs="Times New Roman"/>
          <w:szCs w:val="28"/>
          <w:lang w:val="am-ET" w:eastAsia="vi-VN"/>
        </w:rPr>
        <w:t xml:space="preserve">                                                     </w:t>
      </w:r>
      <w:r w:rsidRPr="00AB672D">
        <w:rPr>
          <w:rFonts w:eastAsia="Times New Roman" w:cs="Times New Roman"/>
          <w:szCs w:val="28"/>
          <w:lang w:eastAsia="vi-VN"/>
        </w:rPr>
        <w:tab/>
      </w:r>
      <w:r w:rsidRPr="00AB672D">
        <w:rPr>
          <w:rFonts w:eastAsia="Times New Roman" w:cs="Times New Roman"/>
          <w:szCs w:val="28"/>
          <w:lang w:eastAsia="vi-VN"/>
        </w:rPr>
        <w:tab/>
      </w:r>
      <w:r w:rsidRPr="00AB672D">
        <w:rPr>
          <w:rFonts w:eastAsia="Times New Roman" w:cs="Times New Roman"/>
          <w:szCs w:val="28"/>
          <w:lang w:val="am-ET" w:eastAsia="vi-VN"/>
        </w:rPr>
        <w:t>Đơn vị: 1.000 đồng Việt Nam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4263"/>
      </w:tblGrid>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Thu nhập tính thuế/tháng</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val="am-ET" w:eastAsia="vi-VN"/>
              </w:rPr>
              <w:t>Tỷ lệ khấu trừ</w:t>
            </w:r>
          </w:p>
        </w:tc>
      </w:tr>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rPr>
                <w:rFonts w:eastAsia="Times New Roman" w:cs="Times New Roman"/>
                <w:szCs w:val="28"/>
                <w:lang w:val="nl-NL" w:eastAsia="vi-VN"/>
              </w:rPr>
            </w:pPr>
            <w:r w:rsidRPr="00AB672D">
              <w:rPr>
                <w:rFonts w:eastAsia="Times New Roman" w:cs="Times New Roman"/>
                <w:szCs w:val="28"/>
                <w:lang w:val="nl-NL" w:eastAsia="vi-VN"/>
              </w:rPr>
              <w:t>Đến 9.000</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0%</w:t>
            </w:r>
          </w:p>
        </w:tc>
      </w:tr>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rPr>
                <w:rFonts w:eastAsia="Times New Roman" w:cs="Times New Roman"/>
                <w:szCs w:val="28"/>
                <w:lang w:val="nl-NL" w:eastAsia="vi-VN"/>
              </w:rPr>
            </w:pPr>
            <w:r w:rsidRPr="00AB672D">
              <w:rPr>
                <w:rFonts w:eastAsia="Times New Roman" w:cs="Times New Roman"/>
                <w:szCs w:val="28"/>
                <w:lang w:val="nl-NL" w:eastAsia="vi-VN"/>
              </w:rPr>
              <w:t>Trên 9.000</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5%</w:t>
            </w:r>
          </w:p>
        </w:tc>
      </w:tr>
    </w:tbl>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eastAsia="vi-VN"/>
        </w:rPr>
      </w:pPr>
      <w:r w:rsidRPr="00AB672D">
        <w:rPr>
          <w:rFonts w:eastAsia="Times New Roman" w:cs="Times New Roman"/>
          <w:iCs/>
          <w:szCs w:val="28"/>
          <w:lang w:eastAsia="vi-VN"/>
        </w:rPr>
        <w:t xml:space="preserve">c.2) Doanh nghiệp bảo hiểm, doanh nghiệp bán hàng đa cấp thực hiện </w:t>
      </w:r>
      <w:r w:rsidRPr="00AB672D">
        <w:rPr>
          <w:rFonts w:eastAsia="Times New Roman" w:cs="Times New Roman"/>
          <w:szCs w:val="28"/>
          <w:lang w:val="am-ET" w:eastAsia="vi-VN"/>
        </w:rPr>
        <w:t xml:space="preserve">khấu trừ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theo tỷ lệ </w:t>
      </w:r>
      <w:r w:rsidRPr="00AB672D">
        <w:rPr>
          <w:rFonts w:eastAsia="Times New Roman" w:cs="Times New Roman"/>
          <w:szCs w:val="28"/>
          <w:lang w:eastAsia="vi-VN"/>
        </w:rPr>
        <w:t xml:space="preserve">trên </w:t>
      </w:r>
      <w:r w:rsidRPr="00AB672D">
        <w:rPr>
          <w:rFonts w:eastAsia="Times New Roman" w:cs="Times New Roman"/>
          <w:szCs w:val="28"/>
          <w:lang w:val="am-ET" w:eastAsia="vi-VN"/>
        </w:rPr>
        <w:t>thu nhập tính thuế</w:t>
      </w:r>
      <w:r w:rsidRPr="00AB672D">
        <w:rPr>
          <w:rFonts w:eastAsia="Times New Roman" w:cs="Times New Roman"/>
          <w:szCs w:val="28"/>
          <w:lang w:eastAsia="vi-VN"/>
        </w:rPr>
        <w:t xml:space="preserve"> hàng tháng </w:t>
      </w:r>
      <w:r w:rsidRPr="00AB672D">
        <w:rPr>
          <w:rFonts w:eastAsia="Times New Roman" w:cs="Times New Roman"/>
          <w:szCs w:val="28"/>
          <w:lang w:val="am-ET" w:eastAsia="vi-VN"/>
        </w:rPr>
        <w:t>của cá nhân như sau</w:t>
      </w:r>
      <w:r w:rsidRPr="00AB672D">
        <w:rPr>
          <w:rFonts w:eastAsia="Times New Roman" w:cs="Times New Roman"/>
          <w:szCs w:val="28"/>
          <w:lang w:eastAsia="vi-VN"/>
        </w:rPr>
        <w:t>:</w:t>
      </w:r>
    </w:p>
    <w:p w:rsidR="00AB672D" w:rsidRPr="00AB672D" w:rsidRDefault="00AB672D" w:rsidP="00AB672D">
      <w:pPr>
        <w:widowControl w:val="0"/>
        <w:adjustRightInd w:val="0"/>
        <w:spacing w:before="120" w:after="120" w:line="240" w:lineRule="auto"/>
        <w:ind w:left="4320" w:firstLine="720"/>
        <w:jc w:val="both"/>
        <w:rPr>
          <w:rFonts w:eastAsia="Times New Roman" w:cs="Times New Roman"/>
          <w:iCs/>
          <w:szCs w:val="28"/>
          <w:lang w:val="am-ET" w:eastAsia="vi-VN"/>
        </w:rPr>
      </w:pPr>
      <w:r w:rsidRPr="00AB672D">
        <w:rPr>
          <w:rFonts w:eastAsia="Times New Roman" w:cs="Times New Roman"/>
          <w:szCs w:val="28"/>
          <w:lang w:val="am-ET" w:eastAsia="vi-VN"/>
        </w:rPr>
        <w:t>Đơn vị: 1.000 đồng Việt Nam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4263"/>
      </w:tblGrid>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Thu nhập tính thuế/tháng</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val="am-ET" w:eastAsia="vi-VN"/>
              </w:rPr>
              <w:t>Tỷ lệ khấu trừ</w:t>
            </w:r>
          </w:p>
        </w:tc>
      </w:tr>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rPr>
                <w:rFonts w:eastAsia="Times New Roman" w:cs="Times New Roman"/>
                <w:szCs w:val="28"/>
                <w:lang w:val="nl-NL" w:eastAsia="vi-VN"/>
              </w:rPr>
            </w:pPr>
            <w:r w:rsidRPr="00AB672D">
              <w:rPr>
                <w:rFonts w:eastAsia="Times New Roman" w:cs="Times New Roman"/>
                <w:szCs w:val="28"/>
                <w:lang w:val="nl-NL" w:eastAsia="vi-VN"/>
              </w:rPr>
              <w:t>Đến 9.000</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0%</w:t>
            </w:r>
          </w:p>
        </w:tc>
      </w:tr>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rPr>
                <w:rFonts w:eastAsia="Times New Roman" w:cs="Times New Roman"/>
                <w:szCs w:val="28"/>
                <w:lang w:val="nl-NL" w:eastAsia="vi-VN"/>
              </w:rPr>
            </w:pPr>
            <w:r w:rsidRPr="00AB672D">
              <w:rPr>
                <w:rFonts w:eastAsia="Times New Roman" w:cs="Times New Roman"/>
                <w:szCs w:val="28"/>
                <w:lang w:val="nl-NL" w:eastAsia="vi-VN"/>
              </w:rPr>
              <w:t>Trên 9.000 đến 20.000</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5%</w:t>
            </w:r>
          </w:p>
        </w:tc>
      </w:tr>
      <w:tr w:rsidR="00AB672D" w:rsidRPr="00AB672D" w:rsidTr="00AB672D">
        <w:tc>
          <w:tcPr>
            <w:tcW w:w="3699"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rPr>
                <w:rFonts w:eastAsia="Times New Roman" w:cs="Times New Roman"/>
                <w:szCs w:val="28"/>
                <w:lang w:val="nl-NL" w:eastAsia="vi-VN"/>
              </w:rPr>
            </w:pPr>
            <w:r w:rsidRPr="00AB672D">
              <w:rPr>
                <w:rFonts w:eastAsia="Times New Roman" w:cs="Times New Roman"/>
                <w:szCs w:val="28"/>
                <w:lang w:val="nl-NL" w:eastAsia="vi-VN"/>
              </w:rPr>
              <w:t>Trên 20.000</w:t>
            </w:r>
          </w:p>
        </w:tc>
        <w:tc>
          <w:tcPr>
            <w:tcW w:w="4263"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10%</w:t>
            </w:r>
          </w:p>
        </w:tc>
      </w:tr>
    </w:tbl>
    <w:p w:rsidR="00AB672D" w:rsidRPr="00AB672D" w:rsidRDefault="00AB672D" w:rsidP="00AB672D">
      <w:pPr>
        <w:spacing w:before="90" w:after="90" w:line="240" w:lineRule="auto"/>
        <w:jc w:val="both"/>
        <w:rPr>
          <w:rFonts w:eastAsia="Times New Roman" w:cs="Times New Roman"/>
          <w:bCs/>
          <w:szCs w:val="28"/>
          <w:lang w:val="nl-NL" w:eastAsia="ja-JP"/>
        </w:rPr>
      </w:pPr>
      <w:r w:rsidRPr="00AB672D">
        <w:rPr>
          <w:rFonts w:eastAsia="Times New Roman" w:cs="Times New Roman"/>
          <w:szCs w:val="28"/>
          <w:lang w:eastAsia="vi-VN"/>
        </w:rPr>
        <w:tab/>
        <w:t xml:space="preserve">6. Căn cứ tính thuế đối với tiền tích lũy mua bảo hiểm </w:t>
      </w:r>
      <w:r w:rsidRPr="00AB672D">
        <w:rPr>
          <w:rFonts w:eastAsia="Times New Roman" w:cs="Times New Roman"/>
          <w:bCs/>
          <w:szCs w:val="28"/>
          <w:lang w:val="nl-NL" w:eastAsia="ja-JP"/>
        </w:rPr>
        <w:t>không bắt buộc</w:t>
      </w:r>
      <w:r w:rsidRPr="00AB672D">
        <w:rPr>
          <w:rFonts w:eastAsia="Times New Roman" w:cs="Times New Roman"/>
          <w:szCs w:val="28"/>
          <w:lang w:eastAsia="vi-VN"/>
        </w:rPr>
        <w:t xml:space="preserve">, tiền tích lũy đóng quỹ hưu trí tự nguyện là </w:t>
      </w:r>
      <w:r w:rsidRPr="00AB672D">
        <w:rPr>
          <w:rFonts w:eastAsia="Times New Roman" w:cs="Times New Roman"/>
          <w:bCs/>
          <w:szCs w:val="28"/>
          <w:lang w:val="nl-NL" w:eastAsia="ja-JP"/>
        </w:rPr>
        <w:t xml:space="preserve">khoản tiền phí tích luỹ mua bảo hiểm nhân thọ, bảo hiểm không bắt buộc khác, tiền tích luỹ đóng góp quỹ hưu trí tự nguyện, do người sử dụng lao động mua hoặc đóng góp cho người lao động và tỷ lệ khấu trừ 10%. </w:t>
      </w:r>
    </w:p>
    <w:p w:rsidR="00AB672D" w:rsidRPr="00AB672D" w:rsidRDefault="00AB672D" w:rsidP="00AB672D">
      <w:pPr>
        <w:spacing w:before="90" w:after="9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Trước khi trả tiền bảo hiểm, tiền lương hưu cho cá nhân, doanh nghiệp bảo hiểm, công ty quản lý quỹ hưu trí tự nguyện có trách nhiệm khấu trừ thuế theo tỷ lệ 10% trên khoản tiền phí </w:t>
      </w:r>
      <w:r w:rsidRPr="00AB672D">
        <w:rPr>
          <w:rFonts w:eastAsia="Times New Roman" w:cs="Times New Roman"/>
          <w:bCs/>
          <w:szCs w:val="28"/>
          <w:lang w:val="nl-NL" w:eastAsia="ja-JP"/>
        </w:rPr>
        <w:t>tích luỹ, tiền tích lũy đóng góp quỹ hưu trí tự nguyện tương ứng với phần người sử dụng lao động mua hoặc đóng góp cho người lao động từ ngày 01 tháng 7 năm 2013</w:t>
      </w:r>
      <w:r w:rsidRPr="00AB672D">
        <w:rPr>
          <w:rFonts w:eastAsia="Times New Roman" w:cs="Times New Roman"/>
          <w:szCs w:val="28"/>
          <w:lang w:val="nl-NL" w:eastAsia="vi-VN"/>
        </w:rPr>
        <w:t>.</w:t>
      </w:r>
    </w:p>
    <w:p w:rsidR="00AB672D" w:rsidRPr="00AB672D" w:rsidRDefault="00AB672D" w:rsidP="00AB672D">
      <w:pPr>
        <w:widowControl w:val="0"/>
        <w:adjustRightInd w:val="0"/>
        <w:spacing w:before="90" w:after="90" w:line="240" w:lineRule="auto"/>
        <w:ind w:right="-63" w:firstLine="700"/>
        <w:jc w:val="both"/>
        <w:rPr>
          <w:rFonts w:eastAsia="Times New Roman" w:cs="Times New Roman"/>
          <w:lang w:val="nl-NL" w:eastAsia="vi-VN"/>
        </w:rPr>
      </w:pPr>
      <w:r w:rsidRPr="00AB672D">
        <w:rPr>
          <w:rFonts w:eastAsia="Times New Roman" w:cs="Times New Roman"/>
          <w:bCs/>
          <w:szCs w:val="28"/>
          <w:lang w:val="pt-BR" w:eastAsia="vi-VN"/>
        </w:rPr>
        <w:t xml:space="preserve">Doanh nghiệp bảo hiểm, công ty quản lý quỹ hưu trí tự nguyện có trách nhiệm theo dõi riêng phần phí bảo hiểm nhân thọ, bảo hiểm không bắt buộc khác, tiền tích luỹ đóng góp quỹ hưu trí tự nguyện do người sử dụng lao động mua hoặc đóng góp cho người lao động để làm căn cứ tính thuế </w:t>
      </w:r>
      <w:r w:rsidRPr="00AB672D">
        <w:rPr>
          <w:rFonts w:eastAsia="Times New Roman" w:cs="Times New Roman"/>
          <w:szCs w:val="28"/>
          <w:lang w:val="nl-NL" w:eastAsia="vi-VN"/>
        </w:rPr>
        <w:t>thu nhập cá nhân</w:t>
      </w:r>
      <w:r w:rsidRPr="00AB672D">
        <w:rPr>
          <w:rFonts w:eastAsia="Times New Roman" w:cs="Times New Roman"/>
          <w:bCs/>
          <w:szCs w:val="28"/>
          <w:lang w:val="pt-BR" w:eastAsia="vi-VN"/>
        </w:rPr>
        <w:t>.</w:t>
      </w:r>
    </w:p>
    <w:p w:rsidR="00AB672D" w:rsidRPr="00AB672D" w:rsidRDefault="00AB672D" w:rsidP="00AB672D">
      <w:pPr>
        <w:widowControl w:val="0"/>
        <w:adjustRightInd w:val="0"/>
        <w:spacing w:before="90" w:after="90" w:line="240" w:lineRule="auto"/>
        <w:ind w:firstLine="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 xml:space="preserve">Điều 8. Xác định thu nhập chịu thuế từ kinh doanh, từ tiền lương, tiền công </w:t>
      </w:r>
    </w:p>
    <w:p w:rsidR="00AB672D" w:rsidRPr="00AB672D" w:rsidRDefault="00AB672D" w:rsidP="00AB672D">
      <w:pPr>
        <w:widowControl w:val="0"/>
        <w:adjustRightInd w:val="0"/>
        <w:spacing w:before="90" w:after="9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1. </w:t>
      </w:r>
      <w:r w:rsidRPr="00AB672D">
        <w:rPr>
          <w:rFonts w:eastAsia="Times New Roman" w:cs="Times New Roman"/>
          <w:bCs/>
          <w:szCs w:val="28"/>
          <w:lang w:val="nl-NL" w:eastAsia="vi-VN"/>
        </w:rPr>
        <w:t>Xác định thu nhập chịu thuế từ kinh doanh</w:t>
      </w:r>
    </w:p>
    <w:p w:rsidR="00AB672D" w:rsidRPr="00AB672D" w:rsidRDefault="00AB672D" w:rsidP="00AB672D">
      <w:pPr>
        <w:widowControl w:val="0"/>
        <w:adjustRightInd w:val="0"/>
        <w:spacing w:before="90" w:after="9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Thu nhập chịu thuế từ kinh doanh được xác định bằng doanh thu trừ các khoản chi phí hợp lý liên quan trực tiếp đến việc tạo ra thu nhập chịu thuế trong kỳ tính thuế. </w:t>
      </w:r>
    </w:p>
    <w:p w:rsidR="00AB672D" w:rsidRPr="00AB672D" w:rsidRDefault="00AB672D" w:rsidP="00AB672D">
      <w:pPr>
        <w:widowControl w:val="0"/>
        <w:adjustRightInd w:val="0"/>
        <w:spacing w:before="90" w:after="90" w:line="240" w:lineRule="auto"/>
        <w:jc w:val="both"/>
        <w:rPr>
          <w:rFonts w:eastAsia="Times New Roman" w:cs="Times New Roman"/>
          <w:bCs/>
          <w:iCs/>
          <w:szCs w:val="28"/>
          <w:lang w:val="nl-NL" w:eastAsia="vi-VN"/>
        </w:rPr>
      </w:pPr>
      <w:r w:rsidRPr="00AB672D">
        <w:rPr>
          <w:rFonts w:eastAsia="Times New Roman" w:cs="Times New Roman"/>
          <w:bCs/>
          <w:iCs/>
          <w:szCs w:val="28"/>
          <w:lang w:val="nl-NL" w:eastAsia="vi-VN"/>
        </w:rPr>
        <w:tab/>
        <w:t>Thu nhập chịu thuế từ kinh doanh đối với từng trường hợp cụ thể được xác định như sau:</w:t>
      </w:r>
    </w:p>
    <w:p w:rsidR="00AB672D" w:rsidRPr="00AB672D" w:rsidRDefault="00AB672D" w:rsidP="00AB672D">
      <w:pPr>
        <w:widowControl w:val="0"/>
        <w:adjustRightInd w:val="0"/>
        <w:spacing w:before="90" w:after="90" w:line="240" w:lineRule="auto"/>
        <w:jc w:val="both"/>
        <w:rPr>
          <w:rFonts w:eastAsia="Times New Roman" w:cs="Times New Roman"/>
          <w:bCs/>
          <w:iCs/>
          <w:szCs w:val="28"/>
          <w:lang w:val="nl-NL" w:eastAsia="vi-VN"/>
        </w:rPr>
      </w:pPr>
      <w:r w:rsidRPr="00AB672D">
        <w:rPr>
          <w:rFonts w:eastAsia="Times New Roman" w:cs="Times New Roman"/>
          <w:bCs/>
          <w:iCs/>
          <w:szCs w:val="28"/>
          <w:lang w:val="nl-NL" w:eastAsia="vi-VN"/>
        </w:rPr>
        <w:tab/>
        <w:t xml:space="preserve">a) Đối với cá nhân kinh doanh chưa thực hiện đúng pháp luật về kế toán, hoá đơn chứng từ. </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a.1) Đối với cá nhân kinh doanh không thực hiện chế độ kế toán hoá đơn, chứng từ không xác định được doanh thu, chi phí và thu nhập chịu thuế (sau đây gọi tắt là cá nhân kinh doanh nộp thuế theo phương pháp khoán).</w:t>
      </w:r>
    </w:p>
    <w:p w:rsidR="00AB672D" w:rsidRPr="00AB672D" w:rsidRDefault="00AB672D" w:rsidP="00AB672D">
      <w:pPr>
        <w:widowControl w:val="0"/>
        <w:adjustRightInd w:val="0"/>
        <w:spacing w:before="90" w:after="90" w:line="240" w:lineRule="auto"/>
        <w:ind w:firstLine="700"/>
        <w:jc w:val="both"/>
        <w:rPr>
          <w:rFonts w:eastAsia="Times New Roman" w:cs="Times New Roman"/>
          <w:strike/>
          <w:szCs w:val="28"/>
          <w:lang w:val="nl-NL" w:eastAsia="vi-VN"/>
        </w:rPr>
      </w:pPr>
      <w:r w:rsidRPr="00AB672D">
        <w:rPr>
          <w:rFonts w:eastAsia="Times New Roman" w:cs="Times New Roman"/>
          <w:szCs w:val="28"/>
          <w:lang w:val="nl-NL" w:eastAsia="vi-VN"/>
        </w:rPr>
        <w:t xml:space="preserve">a.1.1) Đối với cá nhân kinh doanh nộp thuế theo phương pháp khoán thì thu nhập chịu thuế xác định như sau: </w:t>
      </w:r>
    </w:p>
    <w:tbl>
      <w:tblPr>
        <w:tblW w:w="0" w:type="auto"/>
        <w:jc w:val="center"/>
        <w:tblLook w:val="04A0" w:firstRow="1" w:lastRow="0" w:firstColumn="1" w:lastColumn="0" w:noHBand="0" w:noVBand="1"/>
      </w:tblPr>
      <w:tblGrid>
        <w:gridCol w:w="2453"/>
        <w:gridCol w:w="414"/>
        <w:gridCol w:w="2359"/>
        <w:gridCol w:w="404"/>
        <w:gridCol w:w="2262"/>
      </w:tblGrid>
      <w:tr w:rsidR="00AB672D" w:rsidRPr="00AB672D" w:rsidTr="00AB672D">
        <w:trPr>
          <w:jc w:val="center"/>
        </w:trPr>
        <w:tc>
          <w:tcPr>
            <w:tcW w:w="2453"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val="nl-NL" w:eastAsia="vi-VN"/>
              </w:rPr>
            </w:pPr>
            <w:r w:rsidRPr="00AB672D">
              <w:rPr>
                <w:rFonts w:eastAsia="Times New Roman" w:cs="Times New Roman"/>
                <w:szCs w:val="28"/>
                <w:lang w:val="nl-NL" w:eastAsia="vi-VN"/>
              </w:rPr>
              <w:t>Thu nhập chịu thuế trong kỳ tính thuế</w:t>
            </w:r>
          </w:p>
        </w:tc>
        <w:tc>
          <w:tcPr>
            <w:tcW w:w="414"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359"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Doanh thu khoán trong kỳ tính thuế</w:t>
            </w:r>
          </w:p>
        </w:tc>
        <w:tc>
          <w:tcPr>
            <w:tcW w:w="404"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262"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 xml:space="preserve">Tỷ lệ thu nhập chịu thuế ấn định </w:t>
            </w:r>
          </w:p>
        </w:tc>
      </w:tr>
    </w:tbl>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eastAsia="vi-VN"/>
        </w:rPr>
      </w:pPr>
      <w:r w:rsidRPr="00AB672D">
        <w:rPr>
          <w:rFonts w:eastAsia="Times New Roman" w:cs="Times New Roman"/>
          <w:szCs w:val="28"/>
          <w:lang w:eastAsia="vi-VN"/>
        </w:rPr>
        <w:t>Trong đó:</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eastAsia="vi-VN"/>
        </w:rPr>
      </w:pPr>
      <w:r w:rsidRPr="00AB672D">
        <w:rPr>
          <w:rFonts w:eastAsia="Times New Roman" w:cs="Times New Roman"/>
          <w:szCs w:val="28"/>
          <w:lang w:val="nl-NL" w:eastAsia="vi-VN"/>
        </w:rPr>
        <w:t xml:space="preserve">- </w:t>
      </w:r>
      <w:r w:rsidRPr="00AB672D">
        <w:rPr>
          <w:rFonts w:eastAsia="Times New Roman" w:cs="Times New Roman"/>
          <w:szCs w:val="28"/>
          <w:lang w:eastAsia="vi-VN"/>
        </w:rPr>
        <w:t>Doanh thu khoán được xác định theo tài liệu kê khai của cá nhân kinh doanh, cơ sở dữ liệu của cơ quan thuế, kết quả điều tra doanh thu thực tế của cơ quan thuế và ý kiến tham vấn của Hội đồng tư vấn thuế xã, phường.</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eastAsia="vi-VN"/>
        </w:rPr>
      </w:pPr>
      <w:r w:rsidRPr="00AB672D">
        <w:rPr>
          <w:rFonts w:eastAsia="Times New Roman" w:cs="Times New Roman"/>
          <w:szCs w:val="28"/>
          <w:lang w:val="nl-NL" w:eastAsia="vi-VN"/>
        </w:rPr>
        <w:t xml:space="preserve">- </w:t>
      </w:r>
      <w:r w:rsidRPr="00AB672D">
        <w:rPr>
          <w:rFonts w:eastAsia="Times New Roman" w:cs="Times New Roman"/>
          <w:szCs w:val="28"/>
          <w:lang w:eastAsia="vi-VN"/>
        </w:rPr>
        <w:t>Tỷ lệ thu nhập chịu thuế ấn định được xác định theo hướng dẫn điểm a.4, khoản 1, Điều này.</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a.1.2) Đối với cá nhân kinh doanh nộp thuế theo phương pháp khoán có sử dụng hóa đơn.</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a.1.2.1) </w:t>
      </w:r>
      <w:r w:rsidRPr="00AB672D">
        <w:rPr>
          <w:rFonts w:eastAsia="Times New Roman" w:cs="Times New Roman"/>
          <w:spacing w:val="-4"/>
          <w:szCs w:val="28"/>
          <w:lang w:val="am-ET" w:eastAsia="vi-VN"/>
        </w:rPr>
        <w:t xml:space="preserve">Trường hợp </w:t>
      </w:r>
      <w:r w:rsidRPr="00AB672D">
        <w:rPr>
          <w:rFonts w:eastAsia="Times New Roman" w:cs="Times New Roman"/>
          <w:spacing w:val="-4"/>
          <w:szCs w:val="28"/>
          <w:lang w:val="nl-NL" w:eastAsia="vi-VN"/>
        </w:rPr>
        <w:t>cá nhân</w:t>
      </w:r>
      <w:r w:rsidRPr="00AB672D">
        <w:rPr>
          <w:rFonts w:eastAsia="Times New Roman" w:cs="Times New Roman"/>
          <w:spacing w:val="-4"/>
          <w:szCs w:val="28"/>
          <w:lang w:val="am-ET" w:eastAsia="vi-VN"/>
        </w:rPr>
        <w:t xml:space="preserve"> </w:t>
      </w:r>
      <w:r w:rsidRPr="00AB672D">
        <w:rPr>
          <w:rFonts w:eastAsia="Times New Roman" w:cs="Times New Roman"/>
          <w:spacing w:val="-4"/>
          <w:szCs w:val="28"/>
          <w:lang w:val="nl-NL" w:eastAsia="vi-VN"/>
        </w:rPr>
        <w:t xml:space="preserve">kinh doanh </w:t>
      </w:r>
      <w:r w:rsidRPr="00AB672D">
        <w:rPr>
          <w:rFonts w:eastAsia="Times New Roman" w:cs="Times New Roman"/>
          <w:spacing w:val="-4"/>
          <w:szCs w:val="28"/>
          <w:lang w:val="am-ET" w:eastAsia="vi-VN"/>
        </w:rPr>
        <w:t xml:space="preserve">nộp thuế </w:t>
      </w:r>
      <w:r w:rsidRPr="00AB672D">
        <w:rPr>
          <w:rFonts w:eastAsia="Times New Roman" w:cs="Times New Roman"/>
          <w:spacing w:val="-4"/>
          <w:szCs w:val="28"/>
          <w:lang w:val="nl-NL" w:eastAsia="vi-VN"/>
        </w:rPr>
        <w:t xml:space="preserve">theo phương pháp </w:t>
      </w:r>
      <w:r w:rsidRPr="00AB672D">
        <w:rPr>
          <w:rFonts w:eastAsia="Times New Roman" w:cs="Times New Roman"/>
          <w:spacing w:val="-4"/>
          <w:szCs w:val="28"/>
          <w:lang w:val="am-ET" w:eastAsia="vi-VN"/>
        </w:rPr>
        <w:t>khoán</w:t>
      </w:r>
      <w:r w:rsidRPr="00AB672D">
        <w:rPr>
          <w:rFonts w:eastAsia="Times New Roman" w:cs="Times New Roman"/>
          <w:szCs w:val="28"/>
          <w:lang w:val="nl-NL" w:eastAsia="vi-VN"/>
        </w:rPr>
        <w:t xml:space="preserve"> có sử dụng hóa đơn quyển, nếu trong quý doanh thu trên hoá đơn cao hơn doanh thu khoán thì ngoài việc nộp thuế theo doanh thu khoán còn phải nộp bổ sung thuế thu nhập cá nhân đối với phần doanh thu trên hoá đơn cao hơn doanh thu khoán.</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a.1.2.2) </w:t>
      </w:r>
      <w:r w:rsidRPr="00AB672D">
        <w:rPr>
          <w:rFonts w:eastAsia="Times New Roman" w:cs="Times New Roman"/>
          <w:spacing w:val="-4"/>
          <w:szCs w:val="28"/>
          <w:lang w:val="am-ET" w:eastAsia="vi-VN"/>
        </w:rPr>
        <w:t xml:space="preserve">Trường hợp </w:t>
      </w:r>
      <w:r w:rsidRPr="00AB672D">
        <w:rPr>
          <w:rFonts w:eastAsia="Times New Roman" w:cs="Times New Roman"/>
          <w:spacing w:val="-4"/>
          <w:szCs w:val="28"/>
          <w:lang w:val="nl-NL" w:eastAsia="vi-VN"/>
        </w:rPr>
        <w:t>cá nhân</w:t>
      </w:r>
      <w:r w:rsidRPr="00AB672D">
        <w:rPr>
          <w:rFonts w:eastAsia="Times New Roman" w:cs="Times New Roman"/>
          <w:spacing w:val="-4"/>
          <w:szCs w:val="28"/>
          <w:lang w:val="am-ET" w:eastAsia="vi-VN"/>
        </w:rPr>
        <w:t xml:space="preserve"> </w:t>
      </w:r>
      <w:r w:rsidRPr="00AB672D">
        <w:rPr>
          <w:rFonts w:eastAsia="Times New Roman" w:cs="Times New Roman"/>
          <w:spacing w:val="-4"/>
          <w:szCs w:val="28"/>
          <w:lang w:val="nl-NL" w:eastAsia="vi-VN"/>
        </w:rPr>
        <w:t xml:space="preserve">kinh doanh </w:t>
      </w:r>
      <w:r w:rsidRPr="00AB672D">
        <w:rPr>
          <w:rFonts w:eastAsia="Times New Roman" w:cs="Times New Roman"/>
          <w:spacing w:val="-4"/>
          <w:szCs w:val="28"/>
          <w:lang w:val="am-ET" w:eastAsia="vi-VN"/>
        </w:rPr>
        <w:t>nộp thuế</w:t>
      </w:r>
      <w:r w:rsidRPr="00AB672D">
        <w:rPr>
          <w:rFonts w:eastAsia="Times New Roman" w:cs="Times New Roman"/>
          <w:spacing w:val="-4"/>
          <w:szCs w:val="28"/>
          <w:lang w:val="nl-NL" w:eastAsia="vi-VN"/>
        </w:rPr>
        <w:t xml:space="preserve"> theo phương pháp</w:t>
      </w:r>
      <w:r w:rsidRPr="00AB672D">
        <w:rPr>
          <w:rFonts w:eastAsia="Times New Roman" w:cs="Times New Roman"/>
          <w:spacing w:val="-4"/>
          <w:szCs w:val="28"/>
          <w:lang w:val="am-ET" w:eastAsia="vi-VN"/>
        </w:rPr>
        <w:t xml:space="preserve"> khoán</w:t>
      </w:r>
      <w:r w:rsidRPr="00AB672D">
        <w:rPr>
          <w:rFonts w:eastAsia="Times New Roman" w:cs="Times New Roman"/>
          <w:szCs w:val="28"/>
          <w:lang w:val="nl-NL" w:eastAsia="vi-VN"/>
        </w:rPr>
        <w:t xml:space="preserve"> sử dụng hóa đơn do cơ quan thuế bán lẻ theo từng số thì khai và nộp thuế thu nhập cá nhân theo tỷ lệ 10% tính trên thu nhập chịu thuế của từng lần phát sinh. </w:t>
      </w:r>
      <w:r w:rsidRPr="00AB672D">
        <w:rPr>
          <w:rFonts w:eastAsia="Times New Roman" w:cs="Times New Roman"/>
          <w:bCs/>
          <w:iCs/>
          <w:szCs w:val="28"/>
          <w:lang w:val="nl-NL" w:eastAsia="vi-VN"/>
        </w:rPr>
        <w:t xml:space="preserve"> </w:t>
      </w:r>
    </w:p>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chịu thuế của từng lần phát sinh được xác định như sau:</w:t>
      </w:r>
    </w:p>
    <w:tbl>
      <w:tblPr>
        <w:tblW w:w="0" w:type="auto"/>
        <w:jc w:val="center"/>
        <w:tblLook w:val="04A0" w:firstRow="1" w:lastRow="0" w:firstColumn="1" w:lastColumn="0" w:noHBand="0" w:noVBand="1"/>
      </w:tblPr>
      <w:tblGrid>
        <w:gridCol w:w="2194"/>
        <w:gridCol w:w="352"/>
        <w:gridCol w:w="2595"/>
        <w:gridCol w:w="352"/>
        <w:gridCol w:w="2276"/>
      </w:tblGrid>
      <w:tr w:rsidR="00AB672D" w:rsidRPr="00AB672D" w:rsidTr="00AB672D">
        <w:trPr>
          <w:jc w:val="center"/>
        </w:trPr>
        <w:tc>
          <w:tcPr>
            <w:tcW w:w="2194"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 xml:space="preserve">Thu nhập chịu thuế từng lần phát sinh </w:t>
            </w:r>
          </w:p>
        </w:tc>
        <w:tc>
          <w:tcPr>
            <w:tcW w:w="285"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595"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Doanh thu tính thu nhập chịu thuế từng lần phát sinh</w:t>
            </w:r>
          </w:p>
        </w:tc>
        <w:tc>
          <w:tcPr>
            <w:tcW w:w="334"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276"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Tỷ lệ thu nhập chịu thuế ấn định</w:t>
            </w:r>
          </w:p>
        </w:tc>
      </w:tr>
    </w:tbl>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eastAsia="vi-VN"/>
        </w:rPr>
      </w:pPr>
      <w:r w:rsidRPr="00AB672D">
        <w:rPr>
          <w:rFonts w:eastAsia="Times New Roman" w:cs="Times New Roman"/>
          <w:szCs w:val="28"/>
          <w:lang w:eastAsia="vi-VN"/>
        </w:rPr>
        <w:t>Trong đó:</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eastAsia="vi-VN"/>
        </w:rPr>
      </w:pPr>
      <w:r w:rsidRPr="00AB672D">
        <w:rPr>
          <w:rFonts w:eastAsia="Times New Roman" w:cs="Times New Roman"/>
          <w:bCs/>
          <w:iCs/>
          <w:szCs w:val="28"/>
          <w:lang w:eastAsia="vi-VN"/>
        </w:rPr>
        <w:lastRenderedPageBreak/>
        <w:t xml:space="preserve">- </w:t>
      </w:r>
      <w:r w:rsidRPr="00AB672D">
        <w:rPr>
          <w:rFonts w:eastAsia="Times New Roman" w:cs="Times New Roman"/>
          <w:szCs w:val="28"/>
          <w:lang w:eastAsia="vi-VN"/>
        </w:rPr>
        <w:t>Doanh thu tính thu nhập chịu thuế từng lần phát sinh được xác định theo hợp đồng và các chứng từ mua bán.</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eastAsia="vi-VN"/>
        </w:rPr>
      </w:pPr>
      <w:r w:rsidRPr="00AB672D">
        <w:rPr>
          <w:rFonts w:eastAsia="Times New Roman" w:cs="Times New Roman"/>
          <w:bCs/>
          <w:iCs/>
          <w:szCs w:val="28"/>
          <w:lang w:eastAsia="vi-VN"/>
        </w:rPr>
        <w:t xml:space="preserve">- </w:t>
      </w:r>
      <w:r w:rsidRPr="00AB672D">
        <w:rPr>
          <w:rFonts w:eastAsia="Times New Roman" w:cs="Times New Roman"/>
          <w:szCs w:val="28"/>
          <w:lang w:eastAsia="vi-VN"/>
        </w:rPr>
        <w:t>Tỷ lệ thu nhập chịu thuế ấn định được xác định theo hướng dẫn tại điểm a.4, khoản 1, Điều này.</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a.1.2.3) Trường hợp </w:t>
      </w:r>
      <w:r w:rsidRPr="00AB672D">
        <w:rPr>
          <w:rFonts w:eastAsia="Times New Roman" w:cs="Times New Roman"/>
          <w:spacing w:val="-4"/>
          <w:szCs w:val="28"/>
          <w:lang w:eastAsia="vi-VN"/>
        </w:rPr>
        <w:t>cá nhân</w:t>
      </w:r>
      <w:r w:rsidRPr="00AB672D">
        <w:rPr>
          <w:rFonts w:eastAsia="Times New Roman" w:cs="Times New Roman"/>
          <w:spacing w:val="-4"/>
          <w:szCs w:val="28"/>
          <w:lang w:val="am-ET" w:eastAsia="vi-VN"/>
        </w:rPr>
        <w:t xml:space="preserve"> </w:t>
      </w:r>
      <w:r w:rsidRPr="00AB672D">
        <w:rPr>
          <w:rFonts w:eastAsia="Times New Roman" w:cs="Times New Roman"/>
          <w:spacing w:val="-4"/>
          <w:szCs w:val="28"/>
          <w:lang w:eastAsia="vi-VN"/>
        </w:rPr>
        <w:t xml:space="preserve">kinh doanh </w:t>
      </w:r>
      <w:r w:rsidRPr="00AB672D">
        <w:rPr>
          <w:rFonts w:eastAsia="Times New Roman" w:cs="Times New Roman"/>
          <w:spacing w:val="-4"/>
          <w:szCs w:val="28"/>
          <w:lang w:val="am-ET" w:eastAsia="vi-VN"/>
        </w:rPr>
        <w:t xml:space="preserve">nộp thuế </w:t>
      </w:r>
      <w:r w:rsidRPr="00AB672D">
        <w:rPr>
          <w:rFonts w:eastAsia="Times New Roman" w:cs="Times New Roman"/>
          <w:spacing w:val="-4"/>
          <w:szCs w:val="28"/>
          <w:lang w:eastAsia="vi-VN"/>
        </w:rPr>
        <w:t xml:space="preserve">theo phương pháp </w:t>
      </w:r>
      <w:r w:rsidRPr="00AB672D">
        <w:rPr>
          <w:rFonts w:eastAsia="Times New Roman" w:cs="Times New Roman"/>
          <w:spacing w:val="-4"/>
          <w:szCs w:val="28"/>
          <w:lang w:val="am-ET" w:eastAsia="vi-VN"/>
        </w:rPr>
        <w:t>khoán</w:t>
      </w:r>
      <w:r w:rsidRPr="00AB672D">
        <w:rPr>
          <w:rFonts w:eastAsia="Times New Roman" w:cs="Times New Roman"/>
          <w:szCs w:val="28"/>
          <w:lang w:eastAsia="vi-VN"/>
        </w:rPr>
        <w:t xml:space="preserve"> sử dụng hóa đơn quyển có yêu cầu hoàn thuế thu nhập cá nhân thì doanh thu tính thuế của năm được xác định như sau:</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eastAsia="vi-VN"/>
        </w:rPr>
      </w:pPr>
      <w:r w:rsidRPr="00AB672D">
        <w:rPr>
          <w:rFonts w:eastAsia="Times New Roman" w:cs="Times New Roman"/>
          <w:szCs w:val="28"/>
          <w:lang w:val="nl-NL" w:eastAsia="vi-VN"/>
        </w:rPr>
        <w:t xml:space="preserve">- </w:t>
      </w:r>
      <w:r w:rsidRPr="00AB672D">
        <w:rPr>
          <w:rFonts w:eastAsia="Times New Roman" w:cs="Times New Roman"/>
          <w:szCs w:val="28"/>
          <w:lang w:eastAsia="vi-VN"/>
        </w:rPr>
        <w:t>Nếu doanh thu trên hóa đơn của cả năm thấp hơn doanh thu khoán thì doanh thu tính thuế của năm là doanh thu khoán.</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eastAsia="vi-VN"/>
        </w:rPr>
      </w:pPr>
      <w:r w:rsidRPr="00AB672D">
        <w:rPr>
          <w:rFonts w:eastAsia="Times New Roman" w:cs="Times New Roman"/>
          <w:szCs w:val="28"/>
          <w:lang w:val="nl-NL" w:eastAsia="vi-VN"/>
        </w:rPr>
        <w:t xml:space="preserve">- </w:t>
      </w:r>
      <w:r w:rsidRPr="00AB672D">
        <w:rPr>
          <w:rFonts w:eastAsia="Times New Roman" w:cs="Times New Roman"/>
          <w:szCs w:val="28"/>
          <w:lang w:eastAsia="vi-VN"/>
        </w:rPr>
        <w:t>Nếu doanh thu trên hóa đơn của cả năm cao hơn doanh thu khoán thì doanh thu tính thuế của năm là doanh thu trên hóa đơn.</w:t>
      </w:r>
    </w:p>
    <w:p w:rsidR="00AB672D" w:rsidRPr="00AB672D" w:rsidRDefault="00AB672D" w:rsidP="00AB672D">
      <w:pPr>
        <w:shd w:val="clear" w:color="auto" w:fill="FFFFFF"/>
        <w:spacing w:before="90" w:after="90" w:line="240" w:lineRule="auto"/>
        <w:ind w:firstLine="720"/>
        <w:jc w:val="both"/>
        <w:rPr>
          <w:rFonts w:eastAsia="Times New Roman" w:cs="Times New Roman"/>
          <w:szCs w:val="28"/>
          <w:lang w:eastAsia="vi-VN"/>
        </w:rPr>
      </w:pPr>
      <w:r w:rsidRPr="00AB672D">
        <w:rPr>
          <w:rFonts w:eastAsia="Times New Roman" w:cs="Times New Roman"/>
          <w:szCs w:val="28"/>
          <w:lang w:val="nl-NL" w:eastAsia="vi-VN"/>
        </w:rPr>
        <w:t xml:space="preserve">a.2) </w:t>
      </w:r>
      <w:r w:rsidRPr="00AB672D">
        <w:rPr>
          <w:rFonts w:eastAsia="Times New Roman" w:cs="Times New Roman"/>
          <w:szCs w:val="28"/>
          <w:lang w:eastAsia="vi-VN"/>
        </w:rPr>
        <w:t xml:space="preserve">Đối với cá nhân kinh doanh chỉ hạch toán được doanh thu không hạch toán được chi phí </w:t>
      </w:r>
      <w:r w:rsidRPr="00AB672D">
        <w:rPr>
          <w:rFonts w:eastAsia="Times New Roman" w:cs="Times New Roman"/>
          <w:szCs w:val="28"/>
          <w:lang w:val="nl-NL" w:eastAsia="vi-VN"/>
        </w:rPr>
        <w:t xml:space="preserve">thì </w:t>
      </w:r>
      <w:r w:rsidRPr="00AB672D">
        <w:rPr>
          <w:rFonts w:eastAsia="Times New Roman" w:cs="Times New Roman"/>
          <w:szCs w:val="28"/>
          <w:lang w:eastAsia="vi-VN"/>
        </w:rPr>
        <w:t>thu nhập chịu thuế được xác định như sau:</w:t>
      </w:r>
    </w:p>
    <w:tbl>
      <w:tblPr>
        <w:tblW w:w="9203" w:type="dxa"/>
        <w:jc w:val="center"/>
        <w:tblLook w:val="04A0" w:firstRow="1" w:lastRow="0" w:firstColumn="1" w:lastColumn="0" w:noHBand="0" w:noVBand="1"/>
      </w:tblPr>
      <w:tblGrid>
        <w:gridCol w:w="2058"/>
        <w:gridCol w:w="352"/>
        <w:gridCol w:w="2464"/>
        <w:gridCol w:w="352"/>
        <w:gridCol w:w="1676"/>
        <w:gridCol w:w="367"/>
        <w:gridCol w:w="1934"/>
      </w:tblGrid>
      <w:tr w:rsidR="00AB672D" w:rsidRPr="00AB672D" w:rsidTr="00AB672D">
        <w:trPr>
          <w:jc w:val="center"/>
        </w:trPr>
        <w:tc>
          <w:tcPr>
            <w:tcW w:w="2097"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Thu nhập chịu thuế trong kỳ tính thuế</w:t>
            </w:r>
          </w:p>
        </w:tc>
        <w:tc>
          <w:tcPr>
            <w:tcW w:w="236"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510"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Doanh thu tính thu nhập chịu thuế trong kỳ tính thuế</w:t>
            </w:r>
          </w:p>
        </w:tc>
        <w:tc>
          <w:tcPr>
            <w:tcW w:w="319"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705"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eastAsia="vi-VN"/>
              </w:rPr>
              <w:t>Tỷ lệ thu nhập chịu thuế ấn định</w:t>
            </w:r>
          </w:p>
        </w:tc>
        <w:tc>
          <w:tcPr>
            <w:tcW w:w="367" w:type="dxa"/>
            <w:vAlign w:val="center"/>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val="pt-BR" w:eastAsia="vi-VN"/>
              </w:rPr>
              <w:t>+</w:t>
            </w:r>
          </w:p>
        </w:tc>
        <w:tc>
          <w:tcPr>
            <w:tcW w:w="1969" w:type="dxa"/>
            <w:hideMark/>
          </w:tcPr>
          <w:p w:rsidR="00AB672D" w:rsidRPr="00AB672D" w:rsidRDefault="00AB672D" w:rsidP="00AB672D">
            <w:pPr>
              <w:widowControl w:val="0"/>
              <w:adjustRightInd w:val="0"/>
              <w:spacing w:before="90" w:after="90" w:line="240" w:lineRule="auto"/>
              <w:jc w:val="center"/>
              <w:rPr>
                <w:rFonts w:eastAsia="Times New Roman" w:cs="Times New Roman"/>
                <w:szCs w:val="28"/>
                <w:lang w:eastAsia="vi-VN"/>
              </w:rPr>
            </w:pPr>
            <w:r w:rsidRPr="00AB672D">
              <w:rPr>
                <w:rFonts w:eastAsia="Times New Roman" w:cs="Times New Roman"/>
                <w:szCs w:val="28"/>
                <w:lang w:val="pt-BR" w:eastAsia="vi-VN"/>
              </w:rPr>
              <w:t xml:space="preserve"> Thu nhập chịu thuế khác trong kỳ tính thuế</w:t>
            </w:r>
          </w:p>
        </w:tc>
      </w:tr>
    </w:tbl>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eastAsia="vi-VN"/>
        </w:rPr>
      </w:pPr>
      <w:r w:rsidRPr="00AB672D">
        <w:rPr>
          <w:rFonts w:eastAsia="Times New Roman" w:cs="Times New Roman"/>
          <w:szCs w:val="28"/>
          <w:lang w:eastAsia="vi-VN"/>
        </w:rPr>
        <w:t>Trong đó:</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eastAsia="vi-VN"/>
        </w:rPr>
      </w:pPr>
      <w:r w:rsidRPr="00AB672D">
        <w:rPr>
          <w:rFonts w:eastAsia="Times New Roman" w:cs="Times New Roman"/>
          <w:szCs w:val="28"/>
          <w:lang w:eastAsia="vi-VN"/>
        </w:rPr>
        <w:t>- Doanh thu tính thu nhập chịu thuế trong kỳ tính thuế được xác định theo hướng dẫn tại điểm b.1, khoản 1, Điều này.</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Tỷ lệ thu nhập chịu thuế ấn định được xác định theo hướng dẫn tại điểm a.4, khoản 1, Điều này. </w:t>
      </w:r>
    </w:p>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val="pt-BR" w:eastAsia="vi-VN"/>
        </w:rPr>
      </w:pPr>
      <w:r w:rsidRPr="00AB672D">
        <w:rPr>
          <w:rFonts w:eastAsia="Times New Roman" w:cs="Times New Roman"/>
          <w:szCs w:val="28"/>
          <w:lang w:eastAsia="vi-VN"/>
        </w:rPr>
        <w:t xml:space="preserve">- </w:t>
      </w:r>
      <w:r w:rsidRPr="00AB672D">
        <w:rPr>
          <w:rFonts w:eastAsia="Times New Roman" w:cs="Times New Roman"/>
          <w:szCs w:val="28"/>
          <w:lang w:val="pt-BR" w:eastAsia="vi-VN"/>
        </w:rPr>
        <w:t>Thu nhập chịu thuế khác là các khoản thu nhập phát sinh trong quá trình kinh doanh gồm: tiền phạt vi phạm hợp đồng; tiền phạt do chậm thanh toán; tiền lãi ngân hàng trong quá trình thanh toán; tiền lãi do bán hàng trả chậm, trả góp; tiền lãi do bán tài sản cố định; tiền bán phế liệu, phế phẩm và thu nhập chịu thuế khác.</w:t>
      </w:r>
      <w:r w:rsidRPr="00AB672D">
        <w:rPr>
          <w:rFonts w:eastAsia="Times New Roman" w:cs="Times New Roman"/>
          <w:bCs/>
          <w:szCs w:val="28"/>
          <w:lang w:val="nl-NL" w:eastAsia="vi-VN"/>
        </w:rPr>
        <w:t xml:space="preserve"> </w:t>
      </w:r>
    </w:p>
    <w:p w:rsidR="00AB672D" w:rsidRPr="00AB672D" w:rsidRDefault="00AB672D" w:rsidP="00AB672D">
      <w:pPr>
        <w:widowControl w:val="0"/>
        <w:adjustRightInd w:val="0"/>
        <w:spacing w:before="90" w:after="90" w:line="240" w:lineRule="auto"/>
        <w:ind w:firstLine="700"/>
        <w:jc w:val="both"/>
        <w:rPr>
          <w:rFonts w:eastAsia="Times New Roman" w:cs="Times New Roman"/>
          <w:szCs w:val="28"/>
          <w:lang w:val="pt-BR" w:eastAsia="vi-VN"/>
        </w:rPr>
      </w:pPr>
      <w:r w:rsidRPr="00AB672D">
        <w:rPr>
          <w:rFonts w:eastAsia="Times New Roman" w:cs="Times New Roman"/>
          <w:szCs w:val="28"/>
          <w:lang w:val="nl-NL" w:eastAsia="vi-VN"/>
        </w:rPr>
        <w:t xml:space="preserve">a.3) </w:t>
      </w:r>
      <w:r w:rsidRPr="00AB672D">
        <w:rPr>
          <w:rFonts w:eastAsia="Times New Roman" w:cs="Times New Roman"/>
          <w:szCs w:val="28"/>
          <w:lang w:val="pt-BR" w:eastAsia="vi-VN"/>
        </w:rPr>
        <w:t>Đối với cá nhân kinh doanh lưu động (buôn chuyến) và cá nhân không kinh doanh có phát sinh hoạt động bán hàng hóa, cung ứng dịch vụ cần có hóa đơn để giao cho khách hàng.</w:t>
      </w:r>
    </w:p>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 xml:space="preserve">Cá nhân kinh doanh lưu động (buôn chuyến) và cá nhân không kinh doanh có phát sinh hoạt động bán hàng hóa, cung ứng dịch vụ cần có hóa đơn để giao cho khách hàng khai và nộp thuế thu nhập cá nhân theo tỷ lệ 10% tính trên thu nhập chịu thuế của từng lần phát sinh. </w:t>
      </w:r>
    </w:p>
    <w:p w:rsidR="00AB672D" w:rsidRPr="00AB672D" w:rsidRDefault="00AB672D" w:rsidP="00AB672D">
      <w:pPr>
        <w:widowControl w:val="0"/>
        <w:adjustRightInd w:val="0"/>
        <w:spacing w:before="90" w:after="9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Thu nhập chịu thuế của từng lần phát sinh được xác định tương tự như đối với cá nhân kinh doanh nộp thuế theo phương pháp khoán sử dụng hóa đơn do cơ quan thuế bán lẻ theo từng số theo hướng dẫn tại tiết a.1.2.2, điểm a, khoản 1, Điều này.</w:t>
      </w:r>
    </w:p>
    <w:p w:rsidR="00AB672D" w:rsidRPr="00AB672D" w:rsidRDefault="00AB672D" w:rsidP="00AB672D">
      <w:pPr>
        <w:widowControl w:val="0"/>
        <w:adjustRightInd w:val="0"/>
        <w:spacing w:before="90" w:after="90" w:line="240" w:lineRule="auto"/>
        <w:ind w:firstLine="720"/>
        <w:jc w:val="both"/>
        <w:outlineLvl w:val="0"/>
        <w:rPr>
          <w:rFonts w:eastAsia="Times New Roman" w:cs="Times New Roman"/>
          <w:bCs/>
          <w:szCs w:val="28"/>
          <w:lang w:val="pt-BR" w:eastAsia="vi-VN"/>
        </w:rPr>
      </w:pPr>
      <w:r w:rsidRPr="00AB672D">
        <w:rPr>
          <w:rFonts w:eastAsia="Times New Roman" w:cs="Times New Roman"/>
          <w:szCs w:val="28"/>
          <w:lang w:val="pt-BR" w:eastAsia="vi-VN"/>
        </w:rPr>
        <w:t>a.4)</w:t>
      </w:r>
      <w:r w:rsidRPr="00AB672D">
        <w:rPr>
          <w:rFonts w:eastAsia="Times New Roman" w:cs="Times New Roman"/>
          <w:bCs/>
          <w:szCs w:val="28"/>
          <w:lang w:val="pt-BR" w:eastAsia="vi-VN"/>
        </w:rPr>
        <w:t xml:space="preserve"> Tỷ lệ thu nhập chịu thuế ấn định </w:t>
      </w:r>
    </w:p>
    <w:p w:rsidR="00AB672D" w:rsidRPr="00AB672D" w:rsidRDefault="00AB672D" w:rsidP="00AB672D">
      <w:pPr>
        <w:widowControl w:val="0"/>
        <w:adjustRightInd w:val="0"/>
        <w:spacing w:before="90" w:after="90" w:line="240" w:lineRule="auto"/>
        <w:ind w:firstLine="720"/>
        <w:jc w:val="both"/>
        <w:outlineLvl w:val="0"/>
        <w:rPr>
          <w:rFonts w:eastAsia="Times New Roman" w:cs="Times New Roman"/>
          <w:bCs/>
          <w:szCs w:val="28"/>
          <w:lang w:val="pt-BR" w:eastAsia="vi-VN"/>
        </w:rPr>
      </w:pPr>
      <w:r w:rsidRPr="00AB672D">
        <w:rPr>
          <w:rFonts w:eastAsia="Times New Roman" w:cs="Times New Roman"/>
          <w:bCs/>
          <w:szCs w:val="28"/>
          <w:lang w:val="pt-BR" w:eastAsia="vi-VN"/>
        </w:rPr>
        <w:t>Tỷ lệ thu nhập chịu thuế ấn định tính trên doanh thu áp dụng đối với cá nhân kinh doanh chưa thực hiện đúng pháp luật về kế toán, hoá đơn, chứng từ; cá nhân kinh doanh lưu động và cá nhân không kinh doanh như sau:</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7"/>
        <w:gridCol w:w="2704"/>
      </w:tblGrid>
      <w:tr w:rsidR="00AB672D" w:rsidRPr="00AB672D" w:rsidTr="00AB672D">
        <w:trPr>
          <w:jc w:val="center"/>
        </w:trPr>
        <w:tc>
          <w:tcPr>
            <w:tcW w:w="6467"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60" w:after="60" w:line="240" w:lineRule="auto"/>
              <w:jc w:val="center"/>
              <w:rPr>
                <w:rFonts w:eastAsia="Times New Roman" w:cs="Times New Roman"/>
                <w:b/>
                <w:szCs w:val="28"/>
                <w:lang w:eastAsia="vi-VN"/>
              </w:rPr>
            </w:pPr>
            <w:r w:rsidRPr="00AB672D">
              <w:rPr>
                <w:rFonts w:eastAsia="Times New Roman" w:cs="Times New Roman"/>
                <w:b/>
                <w:szCs w:val="28"/>
                <w:lang w:eastAsia="vi-VN"/>
              </w:rPr>
              <w:t>Hoạt động</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60" w:after="60" w:line="240" w:lineRule="auto"/>
              <w:jc w:val="center"/>
              <w:rPr>
                <w:rFonts w:eastAsia="Times New Roman" w:cs="Times New Roman"/>
                <w:b/>
                <w:szCs w:val="28"/>
                <w:lang w:eastAsia="vi-VN"/>
              </w:rPr>
            </w:pPr>
            <w:r w:rsidRPr="00AB672D">
              <w:rPr>
                <w:rFonts w:eastAsia="Times New Roman" w:cs="Times New Roman"/>
                <w:b/>
                <w:szCs w:val="28"/>
                <w:lang w:eastAsia="vi-VN"/>
              </w:rPr>
              <w:t>Tỷ lệ thu nhập chịu thuế ấn định (%)</w:t>
            </w:r>
          </w:p>
        </w:tc>
      </w:tr>
      <w:tr w:rsidR="00AB672D" w:rsidRPr="00AB672D" w:rsidTr="00AB672D">
        <w:trPr>
          <w:jc w:val="center"/>
        </w:trPr>
        <w:tc>
          <w:tcPr>
            <w:tcW w:w="6467"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ind w:firstLine="394"/>
              <w:jc w:val="both"/>
              <w:rPr>
                <w:rFonts w:eastAsia="Times New Roman" w:cs="Times New Roman"/>
                <w:szCs w:val="28"/>
                <w:lang w:eastAsia="vi-VN"/>
              </w:rPr>
            </w:pPr>
            <w:r w:rsidRPr="00AB672D">
              <w:rPr>
                <w:rFonts w:eastAsia="Times New Roman" w:cs="Times New Roman"/>
                <w:szCs w:val="28"/>
                <w:lang w:eastAsia="vi-VN"/>
              </w:rPr>
              <w:t>Phân phối, cung cấp hàng hoá</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Cs/>
                <w:iCs/>
                <w:szCs w:val="28"/>
                <w:lang w:eastAsia="vi-VN"/>
              </w:rPr>
            </w:pPr>
            <w:r w:rsidRPr="00AB672D">
              <w:rPr>
                <w:rFonts w:eastAsia="Times New Roman" w:cs="Times New Roman"/>
                <w:bCs/>
                <w:iCs/>
                <w:szCs w:val="28"/>
                <w:lang w:eastAsia="vi-VN"/>
              </w:rPr>
              <w:t>7</w:t>
            </w:r>
          </w:p>
        </w:tc>
      </w:tr>
      <w:tr w:rsidR="00AB672D" w:rsidRPr="00AB672D" w:rsidTr="00AB672D">
        <w:trPr>
          <w:jc w:val="center"/>
        </w:trPr>
        <w:tc>
          <w:tcPr>
            <w:tcW w:w="6467"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ind w:firstLine="394"/>
              <w:jc w:val="both"/>
              <w:rPr>
                <w:rFonts w:eastAsia="Times New Roman" w:cs="Times New Roman"/>
                <w:szCs w:val="28"/>
                <w:lang w:eastAsia="vi-VN"/>
              </w:rPr>
            </w:pPr>
            <w:r w:rsidRPr="00AB672D">
              <w:rPr>
                <w:rFonts w:eastAsia="Times New Roman" w:cs="Times New Roman"/>
                <w:szCs w:val="28"/>
                <w:lang w:eastAsia="vi-VN"/>
              </w:rPr>
              <w:lastRenderedPageBreak/>
              <w:t>Dịch vụ, xây dựng không bao thầu nguyên vật liệu</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Cs/>
                <w:iCs/>
                <w:szCs w:val="28"/>
                <w:lang w:eastAsia="vi-VN"/>
              </w:rPr>
            </w:pPr>
            <w:r w:rsidRPr="00AB672D">
              <w:rPr>
                <w:rFonts w:eastAsia="Times New Roman" w:cs="Times New Roman"/>
                <w:bCs/>
                <w:iCs/>
                <w:szCs w:val="28"/>
                <w:lang w:eastAsia="vi-VN"/>
              </w:rPr>
              <w:t>30</w:t>
            </w:r>
          </w:p>
        </w:tc>
      </w:tr>
      <w:tr w:rsidR="00AB672D" w:rsidRPr="00AB672D" w:rsidTr="00AB672D">
        <w:trPr>
          <w:jc w:val="center"/>
        </w:trPr>
        <w:tc>
          <w:tcPr>
            <w:tcW w:w="6467"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ind w:firstLine="394"/>
              <w:jc w:val="both"/>
              <w:rPr>
                <w:rFonts w:eastAsia="Times New Roman" w:cs="Times New Roman"/>
                <w:szCs w:val="28"/>
                <w:lang w:eastAsia="vi-VN"/>
              </w:rPr>
            </w:pPr>
            <w:r w:rsidRPr="00AB672D">
              <w:rPr>
                <w:rFonts w:eastAsia="Times New Roman" w:cs="Times New Roman"/>
                <w:szCs w:val="28"/>
                <w:lang w:eastAsia="vi-VN"/>
              </w:rPr>
              <w:t>Sản xuất, vận tải, dịch vụ có gắn với hàng hoá, xây dựng có bao thầu nguyên vật liệu</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Cs/>
                <w:iCs/>
                <w:szCs w:val="28"/>
                <w:lang w:eastAsia="vi-VN"/>
              </w:rPr>
            </w:pPr>
            <w:r w:rsidRPr="00AB672D">
              <w:rPr>
                <w:rFonts w:eastAsia="Times New Roman" w:cs="Times New Roman"/>
                <w:bCs/>
                <w:iCs/>
                <w:szCs w:val="28"/>
                <w:lang w:eastAsia="vi-VN"/>
              </w:rPr>
              <w:t>15</w:t>
            </w:r>
          </w:p>
        </w:tc>
      </w:tr>
      <w:tr w:rsidR="00AB672D" w:rsidRPr="00AB672D" w:rsidTr="00AB672D">
        <w:trPr>
          <w:jc w:val="center"/>
        </w:trPr>
        <w:tc>
          <w:tcPr>
            <w:tcW w:w="6467"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ind w:firstLine="394"/>
              <w:jc w:val="both"/>
              <w:rPr>
                <w:rFonts w:eastAsia="Times New Roman" w:cs="Times New Roman"/>
                <w:szCs w:val="28"/>
                <w:lang w:eastAsia="vi-VN"/>
              </w:rPr>
            </w:pPr>
            <w:r w:rsidRPr="00AB672D">
              <w:rPr>
                <w:rFonts w:eastAsia="Times New Roman" w:cs="Times New Roman"/>
                <w:szCs w:val="28"/>
                <w:lang w:eastAsia="vi-VN"/>
              </w:rPr>
              <w:t>Hoạt động kinh doanh khác</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Cs/>
                <w:iCs/>
                <w:szCs w:val="28"/>
                <w:lang w:eastAsia="vi-VN"/>
              </w:rPr>
            </w:pPr>
            <w:r w:rsidRPr="00AB672D">
              <w:rPr>
                <w:rFonts w:eastAsia="Times New Roman" w:cs="Times New Roman"/>
                <w:bCs/>
                <w:iCs/>
                <w:szCs w:val="28"/>
                <w:lang w:eastAsia="vi-VN"/>
              </w:rPr>
              <w:t>12</w:t>
            </w:r>
          </w:p>
        </w:tc>
      </w:tr>
    </w:tbl>
    <w:p w:rsidR="00AB672D" w:rsidRPr="00AB672D" w:rsidRDefault="00AB672D" w:rsidP="00AB672D">
      <w:pPr>
        <w:widowControl w:val="0"/>
        <w:adjustRightInd w:val="0"/>
        <w:spacing w:before="360" w:after="120" w:line="240" w:lineRule="auto"/>
        <w:ind w:firstLine="720"/>
        <w:jc w:val="both"/>
        <w:outlineLvl w:val="0"/>
        <w:rPr>
          <w:rFonts w:eastAsia="Times New Roman" w:cs="Times New Roman"/>
          <w:bCs/>
          <w:szCs w:val="28"/>
          <w:lang w:val="pt-BR" w:eastAsia="vi-VN"/>
        </w:rPr>
      </w:pPr>
      <w:r w:rsidRPr="00AB672D">
        <w:rPr>
          <w:rFonts w:eastAsia="Times New Roman" w:cs="Times New Roman"/>
          <w:bCs/>
          <w:szCs w:val="28"/>
          <w:lang w:val="pt-BR" w:eastAsia="vi-VN"/>
        </w:rPr>
        <w:t>Đối với cá nhân kinh doanh nhiều ngành nghề thì áp dụng theo tỷ lệ của hoạt động kinh doanh chính. Trường hợp cá nhân thực tế kinh doanh nhiều ngành nghề và không xác định được ngành nghề kinh doanh chính thì áp dụng theo tỷ lệ của “Hoạt động kinh doanh khác”.</w:t>
      </w:r>
    </w:p>
    <w:p w:rsidR="00AB672D" w:rsidRPr="00AB672D" w:rsidRDefault="00AB672D" w:rsidP="00AB672D">
      <w:pPr>
        <w:widowControl w:val="0"/>
        <w:adjustRightInd w:val="0"/>
        <w:spacing w:before="120" w:after="0" w:line="240" w:lineRule="auto"/>
        <w:ind w:firstLine="720"/>
        <w:jc w:val="both"/>
        <w:outlineLvl w:val="0"/>
        <w:rPr>
          <w:rFonts w:eastAsia="Times New Roman" w:cs="Times New Roman"/>
          <w:bCs/>
          <w:szCs w:val="28"/>
          <w:lang w:val="pt-BR" w:eastAsia="vi-VN"/>
        </w:rPr>
      </w:pPr>
      <w:r w:rsidRPr="00AB672D">
        <w:rPr>
          <w:rFonts w:eastAsia="Times New Roman" w:cs="Times New Roman"/>
          <w:bCs/>
          <w:iCs/>
          <w:szCs w:val="28"/>
          <w:lang w:val="pt-BR" w:eastAsia="vi-VN"/>
        </w:rPr>
        <w:t>b) Đối với cá nhân kinh doanh thực hiện đầy đủ chế độ kế toán hoá đơn, chứng từ thì</w:t>
      </w:r>
      <w:r w:rsidRPr="00AB672D">
        <w:rPr>
          <w:rFonts w:eastAsia="Times New Roman" w:cs="Times New Roman"/>
          <w:b/>
          <w:bCs/>
          <w:iCs/>
          <w:szCs w:val="28"/>
          <w:lang w:val="pt-BR" w:eastAsia="vi-VN"/>
        </w:rPr>
        <w:t xml:space="preserve"> </w:t>
      </w:r>
      <w:r w:rsidRPr="00AB672D">
        <w:rPr>
          <w:rFonts w:eastAsia="Times New Roman" w:cs="Times New Roman"/>
          <w:bCs/>
          <w:iCs/>
          <w:szCs w:val="28"/>
          <w:lang w:val="pt-BR" w:eastAsia="vi-VN"/>
        </w:rPr>
        <w:t>thu nhập chịu thuế được xác định như sau:</w:t>
      </w:r>
    </w:p>
    <w:tbl>
      <w:tblPr>
        <w:tblW w:w="9534" w:type="dxa"/>
        <w:tblLook w:val="01E0" w:firstRow="1" w:lastRow="1" w:firstColumn="1" w:lastColumn="1" w:noHBand="0" w:noVBand="0"/>
      </w:tblPr>
      <w:tblGrid>
        <w:gridCol w:w="1899"/>
        <w:gridCol w:w="374"/>
        <w:gridCol w:w="2452"/>
        <w:gridCol w:w="336"/>
        <w:gridCol w:w="2006"/>
        <w:gridCol w:w="374"/>
        <w:gridCol w:w="2093"/>
      </w:tblGrid>
      <w:tr w:rsidR="00AB672D" w:rsidRPr="00AB672D" w:rsidTr="00AB672D">
        <w:tc>
          <w:tcPr>
            <w:tcW w:w="1899" w:type="dxa"/>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 nhập chịu thuế trong kỳ tính thuế</w:t>
            </w:r>
          </w:p>
        </w:tc>
        <w:tc>
          <w:tcPr>
            <w:tcW w:w="37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pt-BR" w:eastAsia="vi-VN"/>
              </w:rPr>
            </w:pPr>
            <w:r w:rsidRPr="00AB672D">
              <w:rPr>
                <w:rFonts w:eastAsia="Times New Roman" w:cs="Times New Roman"/>
                <w:szCs w:val="28"/>
                <w:lang w:val="pt-BR" w:eastAsia="vi-VN"/>
              </w:rPr>
              <w:t>=</w:t>
            </w:r>
          </w:p>
        </w:tc>
        <w:tc>
          <w:tcPr>
            <w:tcW w:w="2452" w:type="dxa"/>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pt-BR" w:eastAsia="vi-VN"/>
              </w:rPr>
            </w:pPr>
            <w:r w:rsidRPr="00AB672D">
              <w:rPr>
                <w:rFonts w:eastAsia="Times New Roman" w:cs="Times New Roman"/>
                <w:szCs w:val="28"/>
                <w:lang w:val="pt-BR" w:eastAsia="vi-VN"/>
              </w:rPr>
              <w:t>Doanh thu tính thu nhập chịu thuế trong kỳ tính thuế</w:t>
            </w:r>
          </w:p>
        </w:tc>
        <w:tc>
          <w:tcPr>
            <w:tcW w:w="336"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pt-BR" w:eastAsia="vi-VN"/>
              </w:rPr>
            </w:pPr>
            <w:r w:rsidRPr="00AB672D">
              <w:rPr>
                <w:rFonts w:eastAsia="Times New Roman" w:cs="Times New Roman"/>
                <w:b/>
                <w:szCs w:val="28"/>
                <w:lang w:val="pt-BR" w:eastAsia="vi-VN"/>
              </w:rPr>
              <w:t>-</w:t>
            </w:r>
          </w:p>
        </w:tc>
        <w:tc>
          <w:tcPr>
            <w:tcW w:w="2006" w:type="dxa"/>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pt-BR" w:eastAsia="vi-VN"/>
              </w:rPr>
            </w:pPr>
            <w:r w:rsidRPr="00AB672D">
              <w:rPr>
                <w:rFonts w:eastAsia="Times New Roman" w:cs="Times New Roman"/>
                <w:szCs w:val="28"/>
                <w:lang w:val="pt-BR" w:eastAsia="vi-VN"/>
              </w:rPr>
              <w:t>Chi phí hợp lý được trừ trong kỳ tính thuế</w:t>
            </w:r>
          </w:p>
        </w:tc>
        <w:tc>
          <w:tcPr>
            <w:tcW w:w="37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pt-BR" w:eastAsia="vi-VN"/>
              </w:rPr>
            </w:pPr>
            <w:r w:rsidRPr="00AB672D">
              <w:rPr>
                <w:rFonts w:eastAsia="Times New Roman" w:cs="Times New Roman"/>
                <w:szCs w:val="28"/>
                <w:lang w:val="pt-BR" w:eastAsia="vi-VN"/>
              </w:rPr>
              <w:t>+</w:t>
            </w:r>
          </w:p>
        </w:tc>
        <w:tc>
          <w:tcPr>
            <w:tcW w:w="2093" w:type="dxa"/>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pt-BR" w:eastAsia="vi-VN"/>
              </w:rPr>
            </w:pPr>
            <w:r w:rsidRPr="00AB672D">
              <w:rPr>
                <w:rFonts w:eastAsia="Times New Roman" w:cs="Times New Roman"/>
                <w:szCs w:val="28"/>
                <w:lang w:val="pt-BR" w:eastAsia="vi-VN"/>
              </w:rPr>
              <w:t xml:space="preserve"> Thu nhập chịu thuế khác trong kỳ tính thuế</w:t>
            </w:r>
          </w:p>
        </w:tc>
      </w:tr>
    </w:tbl>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iCs/>
          <w:szCs w:val="28"/>
          <w:lang w:val="pt-BR" w:eastAsia="vi-VN"/>
        </w:rPr>
        <w:t>b.1) Doanh thu tính thu nhập chịu thuế trong kỳ tính thuế</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szCs w:val="28"/>
          <w:lang w:val="pt-BR" w:eastAsia="vi-VN"/>
        </w:rPr>
        <w:t>Doanh thu để tính thu nhập chịu thuế từ kinh doanh là toàn bộ tiền bán hàng hoá, tiền gia công, tiền hoa hồng, tiền cung ứng hàng hoá, dịch vụ phát sinh trong kỳ tính thuế bao gồm cả khoản trợ giá, phụ thu, phụ trội mà cá nhân kinh doanh được hưởng không phân biệt đã thu được tiền hay chưa thu được tiền và được xác định theo sổ sách kế toán.</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iCs/>
          <w:szCs w:val="28"/>
          <w:lang w:val="pt-BR" w:eastAsia="vi-VN"/>
        </w:rPr>
      </w:pPr>
      <w:r w:rsidRPr="00AB672D">
        <w:rPr>
          <w:rFonts w:eastAsia="Times New Roman" w:cs="Times New Roman"/>
          <w:iCs/>
          <w:szCs w:val="28"/>
          <w:lang w:val="pt-BR" w:eastAsia="vi-VN"/>
        </w:rPr>
        <w:t xml:space="preserve">b.1.1) </w:t>
      </w:r>
      <w:r w:rsidRPr="00AB672D">
        <w:rPr>
          <w:rFonts w:eastAsia="Times New Roman" w:cs="Times New Roman"/>
          <w:szCs w:val="28"/>
          <w:lang w:val="pt-BR" w:eastAsia="vi-VN"/>
        </w:rPr>
        <w:t>Thời điểm xác định doanh thu để tính thu nhập chịu thuế như sau</w:t>
      </w:r>
      <w:r w:rsidRPr="00AB672D">
        <w:rPr>
          <w:rFonts w:eastAsia="Times New Roman" w:cs="Times New Roman"/>
          <w:iCs/>
          <w:szCs w:val="28"/>
          <w:lang w:val="pt-BR" w:eastAsia="vi-VN"/>
        </w:rPr>
        <w:t>:</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b.1.1.1) </w:t>
      </w:r>
      <w:r w:rsidRPr="00AB672D">
        <w:rPr>
          <w:rFonts w:eastAsia="Times New Roman" w:cs="Times New Roman"/>
          <w:szCs w:val="28"/>
          <w:lang w:val="pt-BR" w:eastAsia="vi-VN"/>
        </w:rPr>
        <w:t xml:space="preserve">Đối với hoạt động bán hàng hoá là thời điểm chuyển giao quyền sở hữu, quyền sử dụng hàng hoá hoặc thời điểm lập hoá đơn bán hàng.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b.1.1.2) </w:t>
      </w:r>
      <w:r w:rsidRPr="00AB672D">
        <w:rPr>
          <w:rFonts w:eastAsia="Times New Roman" w:cs="Times New Roman"/>
          <w:szCs w:val="28"/>
          <w:lang w:val="pt-BR" w:eastAsia="vi-VN"/>
        </w:rPr>
        <w:t xml:space="preserve">Đối với hoạt động cung ứng dịch vụ là thời điểm hoàn thành việc cung ứng dịch vụ cho người mua hoặc thời điểm lập hoá đơn cung ứng dịch vụ. Đối với hoạt động cho thuê nhà, quyền sử dụng đất, mặt nước, tài sản khác là thời điểm hợp đồng cho thuê có hiệu lực.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Trường hợp thời điểm lập hoá đơn trước thời điểm chuyển giao quyền sở hữu hàng hoá (hoặc dịch vụ hoàn thành) thì thời điểm xác định doanh thu được tính theo thời điểm lập hoá đơn hoặc ngược lại. </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szCs w:val="28"/>
          <w:lang w:val="pt-BR" w:eastAsia="vi-VN"/>
        </w:rPr>
      </w:pPr>
      <w:r w:rsidRPr="00AB672D">
        <w:rPr>
          <w:rFonts w:eastAsia="Times New Roman" w:cs="Times New Roman"/>
          <w:iCs/>
          <w:szCs w:val="28"/>
          <w:lang w:val="pt-BR" w:eastAsia="vi-VN"/>
        </w:rPr>
        <w:t xml:space="preserve">b.1.2) </w:t>
      </w:r>
      <w:r w:rsidRPr="00AB672D">
        <w:rPr>
          <w:rFonts w:eastAsia="Times New Roman" w:cs="Times New Roman"/>
          <w:szCs w:val="28"/>
          <w:lang w:val="pt-BR" w:eastAsia="vi-VN"/>
        </w:rPr>
        <w:t>Doanh thu để tính thu nhập chịu thuế đối với một số trường hợp được xác định như sau:</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b.1.2.1) </w:t>
      </w:r>
      <w:r w:rsidRPr="00AB672D">
        <w:rPr>
          <w:rFonts w:eastAsia="Times New Roman" w:cs="Times New Roman"/>
          <w:szCs w:val="28"/>
          <w:lang w:val="pt-BR" w:eastAsia="vi-VN"/>
        </w:rPr>
        <w:t>Đối với hàng hoá bán theo phương thức trả góp được xác định theo giá bán hàng hoá trả tiền một lần, không bao gồm tiền lãi trả góp.</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b.1.2.2) </w:t>
      </w:r>
      <w:r w:rsidRPr="00AB672D">
        <w:rPr>
          <w:rFonts w:eastAsia="Times New Roman" w:cs="Times New Roman"/>
          <w:szCs w:val="28"/>
          <w:lang w:val="pt-BR" w:eastAsia="vi-VN"/>
        </w:rPr>
        <w:t xml:space="preserve">Đối với hàng hoá, dịch vụ bán theo phương thức trả chậm là tiền bán hàng hoá, dịch vụ trả một lần, không bao gồm tiền lãi trả chậm.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Trường hợp việc thanh toán theo hợp đồng mua bán theo phương thức trả góp, trả chậm kéo dài nhiều kỳ tính thuế theo doanh thu là số tiền phải thu của người mua trong kỳ tính thuế không bao gồm lãi trả góp, trả chậm theo thời hạn quy định trong hợp đồng.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Việc xác định chi phí khi xác định thu nhập chịu thuế đối với hàng hoá bán trả góp, trả chậm thực hiện theo nguyên tắc chi phí phải phù hợp với doanh thu.</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lastRenderedPageBreak/>
        <w:t xml:space="preserve">b.1.2.3) </w:t>
      </w:r>
      <w:r w:rsidRPr="00AB672D">
        <w:rPr>
          <w:rFonts w:eastAsia="Times New Roman" w:cs="Times New Roman"/>
          <w:szCs w:val="28"/>
          <w:lang w:val="pt-BR" w:eastAsia="vi-VN"/>
        </w:rPr>
        <w:t>Đối với hàng hoá, dịch vụ do cá nhân kinh doanh làm ra dùng để trao đổi, biếu, tặng, trang bị, thưởng cho người lao động, doanh thu được xác định theo giá bán hàng hoá, dịch vụ cùng loại hoặc tương đương trên thị trường tại thời điểm trao đổi, biếu, tặng, trang bị, thưởng cho người lao động.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b.1.2.4) </w:t>
      </w:r>
      <w:r w:rsidRPr="00AB672D">
        <w:rPr>
          <w:rFonts w:eastAsia="Times New Roman" w:cs="Times New Roman"/>
          <w:szCs w:val="28"/>
          <w:lang w:val="pt-BR" w:eastAsia="vi-VN"/>
        </w:rPr>
        <w:t>Đối với hàng hoá, dịch vụ do cá nhân kinh doanh làm ra tự dùng để phục vụ cho quá trình sản xuất, kinh doanh của cá nhân thì doanh thu là chi phí sản xuất ra sản phẩm hàng hoá, dịch vụ đó.</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b.1.2.5) </w:t>
      </w:r>
      <w:r w:rsidRPr="00AB672D">
        <w:rPr>
          <w:rFonts w:eastAsia="Times New Roman" w:cs="Times New Roman"/>
          <w:szCs w:val="28"/>
          <w:lang w:val="pt-BR" w:eastAsia="vi-VN"/>
        </w:rPr>
        <w:t xml:space="preserve">Đối với hoạt động gia công hàng hoá thì doanh thu là tổng số tiền thu về từ hoạt động gia công bao gồm cả tiền công, nhiên liệu, động lực, vật liệu phụ và chi phí khác phục vụ cho việc gia công hàng hoá.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b.1.2.6) </w:t>
      </w:r>
      <w:r w:rsidRPr="00AB672D">
        <w:rPr>
          <w:rFonts w:eastAsia="Times New Roman" w:cs="Times New Roman"/>
          <w:szCs w:val="28"/>
          <w:lang w:val="pt-BR" w:eastAsia="vi-VN"/>
        </w:rPr>
        <w:t>Đối với nhận đại lý, ký gửi bán hàng đúng giá quy định của cá nhân kinh doanh giao đại lý, ký gửi hưởng hoa hồng thì doanh thu là tiền hoa hồng được hưởng theo hợp đồng đại lý, ký gửi hàng hoá.</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b.1.2.7) </w:t>
      </w:r>
      <w:r w:rsidRPr="00AB672D">
        <w:rPr>
          <w:rFonts w:eastAsia="Times New Roman" w:cs="Times New Roman"/>
          <w:szCs w:val="28"/>
          <w:lang w:val="pt-BR" w:eastAsia="vi-VN"/>
        </w:rPr>
        <w:t>Đối với hoạt động cho thuê tài sản, doanh thu được xác định theo hợp đồng không phân biệt đã nhận tiền hay chưa nhận tiền.</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Trường hợp bên thuê trả tiền thuê trước cho nhiều năm thì doanh thu để tính thu nhập chịu thuế được phân bổ cho số năm trả tiền trước hoặc xác định theo doanh thu trả tiền một lần.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b.1.2.8)</w:t>
      </w:r>
      <w:r w:rsidRPr="00AB672D">
        <w:rPr>
          <w:rFonts w:eastAsia="Times New Roman" w:cs="Times New Roman"/>
          <w:szCs w:val="28"/>
          <w:lang w:val="pt-BR" w:eastAsia="vi-VN"/>
        </w:rPr>
        <w:t xml:space="preserve"> Đối với hoạt động xây dựng, lắp đặt là giá trị công trình, giá trị hạng mục công trình hoặc giá trị khối lượng công trình nghiệm thu bàn giao. Trường hợp xây dựng, lắp đặt không bao thầu nguyên vật liệu, máy móc, thiết bị thì doanh thu tính thuế là số tiền từ hoạt động xây dựng, lắp đặt không bao gồm giá trị nguyên vật liệu, máy móc, thiết bị.</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Trường hợp xây dựng, lắp đặt có bao thầu nguyên vật liệu, máy móc, thiết bị thì doanh thu tính thuế là số tiền từ hoạt động xây dựng, lắp đặt bao gồm cả giá trị nguyên vật liệu, máy móc, thiết bị.</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b.1.2.9)</w:t>
      </w:r>
      <w:r w:rsidRPr="00AB672D">
        <w:rPr>
          <w:rFonts w:eastAsia="Times New Roman" w:cs="Times New Roman"/>
          <w:szCs w:val="28"/>
          <w:lang w:val="pt-BR" w:eastAsia="vi-VN"/>
        </w:rPr>
        <w:t xml:space="preserve"> Đối với hoạt động vận tải là toàn bộ doanh thu vận chuyển hành khách, hành lý, hàng hóa phát sinh trong kỳ tính thuế. </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49739C">
        <w:rPr>
          <w:rFonts w:eastAsia="Times New Roman" w:cs="Times New Roman"/>
          <w:iCs/>
          <w:szCs w:val="28"/>
          <w:highlight w:val="yellow"/>
          <w:lang w:val="pt-BR" w:eastAsia="vi-VN"/>
        </w:rPr>
        <w:t>b.2) Các khoản chi phí hợp lý được trừ</w:t>
      </w:r>
      <w:r w:rsidRPr="00AB672D">
        <w:rPr>
          <w:rFonts w:eastAsia="Times New Roman" w:cs="Times New Roman"/>
          <w:iCs/>
          <w:szCs w:val="28"/>
          <w:lang w:val="pt-BR" w:eastAsia="vi-VN"/>
        </w:rPr>
        <w:t xml:space="preserve"> </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iCs/>
          <w:szCs w:val="28"/>
          <w:lang w:val="pt-BR" w:eastAsia="vi-VN"/>
        </w:rPr>
        <w:t xml:space="preserve">Chi phí hợp lý được trừ là các khoản chi phí thực tế phát sinh, có liên quan trực tiếp đến hoạt động sản xuất, kinh doanh của cá nhân và có đủ hoá đơn, chứng từ theo quy định của pháp luật. Cụ thể như sau: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b.2.1) </w:t>
      </w:r>
      <w:r w:rsidRPr="00AB672D">
        <w:rPr>
          <w:rFonts w:eastAsia="Times New Roman" w:cs="Times New Roman"/>
          <w:szCs w:val="28"/>
          <w:lang w:val="pt-BR" w:eastAsia="vi-VN"/>
        </w:rPr>
        <w:t xml:space="preserve">Chi phí tiền lương, tiền công, phụ cấp, trợ cấp, các khoản thù lao và các chi phí khác trả cho người lao động theo hợp đồng lao động, hợp đồng dịch vụ hoặc thỏa ước lao động tập thể theo quy định của Bộ luật Lao động.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 xml:space="preserve">Đối với chi phí tiền lương, tiền công không bao gồm khoản tiền lương, tiền công của cá nhân là chủ hộ kinh doanh hoặc các thành viên đứng tên trong </w:t>
      </w:r>
      <w:r w:rsidRPr="00AB672D">
        <w:rPr>
          <w:rFonts w:eastAsia="Times New Roman" w:cs="Times New Roman"/>
          <w:szCs w:val="28"/>
          <w:lang w:val="nl-NL" w:eastAsia="vi-VN"/>
        </w:rPr>
        <w:t xml:space="preserve">Giấy chứng nhận </w:t>
      </w:r>
      <w:r w:rsidRPr="00AB672D">
        <w:rPr>
          <w:rFonts w:eastAsia="Times New Roman" w:cs="Times New Roman"/>
          <w:szCs w:val="28"/>
          <w:lang w:val="pt-BR" w:eastAsia="vi-VN"/>
        </w:rPr>
        <w:t>đăng ký kinh doanh của nhóm kinh doanh.</w:t>
      </w:r>
    </w:p>
    <w:p w:rsidR="00AB672D" w:rsidRPr="00AB672D" w:rsidRDefault="00AB672D" w:rsidP="00AB672D">
      <w:pPr>
        <w:widowControl w:val="0"/>
        <w:adjustRightInd w:val="0"/>
        <w:spacing w:before="120" w:after="120" w:line="240" w:lineRule="auto"/>
        <w:ind w:firstLine="706"/>
        <w:jc w:val="both"/>
        <w:rPr>
          <w:rFonts w:eastAsia="SimSun" w:cs="Times New Roman"/>
          <w:szCs w:val="28"/>
          <w:lang w:eastAsia="vi-VN"/>
        </w:rPr>
      </w:pPr>
      <w:r w:rsidRPr="00AB672D">
        <w:rPr>
          <w:rFonts w:eastAsia="Times New Roman" w:cs="Times New Roman"/>
          <w:szCs w:val="28"/>
          <w:lang w:val="pt-BR" w:eastAsia="vi-VN"/>
        </w:rPr>
        <w:t xml:space="preserve">Đối với tiền trang phục trả cho người lao động không vượt quá 5.000.000 đồng/người/năm. </w:t>
      </w:r>
      <w:r w:rsidRPr="00AB672D">
        <w:rPr>
          <w:rFonts w:eastAsia="SimSun" w:cs="Times New Roman"/>
          <w:szCs w:val="28"/>
          <w:lang w:eastAsia="vi-VN"/>
        </w:rPr>
        <w:t xml:space="preserve">Trường hợp chi trang phục cả bằng tiền và hiện vật cho người lao động thì mức chi tối đa để tính vào chi phí được trừ khi xác định thu nhập chịu thuế không vượt quá </w:t>
      </w:r>
      <w:r w:rsidRPr="00AB672D">
        <w:rPr>
          <w:rFonts w:eastAsia="SimSun" w:cs="Times New Roman"/>
          <w:szCs w:val="28"/>
          <w:lang w:val="pt-BR" w:eastAsia="vi-VN"/>
        </w:rPr>
        <w:t xml:space="preserve">5.000.000 </w:t>
      </w:r>
      <w:r w:rsidRPr="00AB672D">
        <w:rPr>
          <w:rFonts w:eastAsia="SimSun" w:cs="Times New Roman"/>
          <w:szCs w:val="28"/>
          <w:lang w:eastAsia="vi-VN"/>
        </w:rPr>
        <w:t xml:space="preserve">đồng/người/năm. Đối với những ngành kinh doanh có tính chất đặc thù thì chi phí này được thực hiện theo quy định của Bộ Tài chính. </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b.2.2)</w:t>
      </w:r>
      <w:r w:rsidRPr="00AB672D">
        <w:rPr>
          <w:rFonts w:eastAsia="Times New Roman" w:cs="Times New Roman"/>
          <w:szCs w:val="28"/>
          <w:lang w:val="pt-BR" w:eastAsia="vi-VN"/>
        </w:rPr>
        <w:t xml:space="preserve"> Chi phí nguyên liệu, vật liệu, nhiên liệu, năng lượng, hàng hoá thực tế sử dụng vào sản xuất, kinh doanh hàng hoá, dịch vụ liên quan đến việc tạo ra doanh thu, thu nhập chịu </w:t>
      </w:r>
      <w:r w:rsidRPr="00AB672D">
        <w:rPr>
          <w:rFonts w:eastAsia="Times New Roman" w:cs="Times New Roman"/>
          <w:szCs w:val="28"/>
          <w:lang w:val="pt-BR" w:eastAsia="vi-VN"/>
        </w:rPr>
        <w:lastRenderedPageBreak/>
        <w:t>thuế trong kỳ được tính theo mức tiêu hao hợp lý, giá thực tế xuất kho do hộ gia đình, cá nhân kinh doanh tự xác định và chịu trách nhiệm trước pháp luật.</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SimSun" w:cs="Times New Roman"/>
          <w:szCs w:val="28"/>
          <w:lang w:eastAsia="vi-VN"/>
        </w:rPr>
        <w:t>Trường hợp một số nguyên liệu, vật liệu, nhiên liệu, hàng hoá đã</w:t>
      </w:r>
      <w:r w:rsidRPr="00AB672D">
        <w:rPr>
          <w:rFonts w:eastAsia="SimSun" w:cs="Times New Roman"/>
          <w:szCs w:val="28"/>
          <w:lang w:val="pt-BR" w:eastAsia="vi-VN"/>
        </w:rPr>
        <w:t xml:space="preserve"> được </w:t>
      </w:r>
      <w:r w:rsidRPr="00AB672D">
        <w:rPr>
          <w:rFonts w:eastAsia="SimSun" w:cs="Times New Roman"/>
          <w:szCs w:val="28"/>
          <w:lang w:eastAsia="vi-VN"/>
        </w:rPr>
        <w:t>Nhà nước ban hành định mức tiêu hao thì thực hiện theo định mức của Nhà nước đã ban hành</w:t>
      </w:r>
      <w:r w:rsidRPr="00AB672D">
        <w:rPr>
          <w:rFonts w:eastAsia="SimSun" w:cs="Times New Roman"/>
          <w:szCs w:val="28"/>
          <w:lang w:val="pt-BR" w:eastAsia="vi-VN"/>
        </w:rPr>
        <w:t xml:space="preserve">.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Mọi trường hợp tổn thất vật tư, tài sản, tiền vốn, hàng hoá đều không được tính giá trị tổn thất đó vào chi phí hợp lý trừ trường hợp tổn thất do thiên tai, hoả hoạn, dịch bệnh và các trường hợp bất khả kháng khác không được bồi thường.</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Đối với vật tư hàng hoá vừa dùng cho tiêu dùng cá nhân, vừa dùng cho kinh doanh thì chỉ được tính vào chi phí phần sử dụng vào kinh doanh.</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b.2.3) </w:t>
      </w:r>
      <w:r w:rsidRPr="00AB672D">
        <w:rPr>
          <w:rFonts w:eastAsia="Times New Roman" w:cs="Times New Roman"/>
          <w:szCs w:val="28"/>
          <w:lang w:val="pt-BR" w:eastAsia="vi-VN"/>
        </w:rPr>
        <w:t xml:space="preserve">Chi phí khấu hao, duy tu, bảo dưỡng tài sản cố định sử dụng cho hoạt động sản xuất, kinh doanh hàng hoá, dịch vụ. Cụ thể như sau: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b.2.3.1) </w:t>
      </w:r>
      <w:r w:rsidRPr="00AB672D">
        <w:rPr>
          <w:rFonts w:eastAsia="Times New Roman" w:cs="Times New Roman"/>
          <w:szCs w:val="28"/>
          <w:lang w:val="pt-BR" w:eastAsia="vi-VN"/>
        </w:rPr>
        <w:t>Tài sản cố định được trích khấu hao tính vào chi phí hợp lý phải đáp ứng các điều kiện sau:</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 </w:t>
      </w:r>
      <w:r w:rsidRPr="00AB672D">
        <w:rPr>
          <w:rFonts w:eastAsia="Times New Roman" w:cs="Times New Roman"/>
          <w:szCs w:val="28"/>
          <w:lang w:val="pt-BR" w:eastAsia="vi-VN"/>
        </w:rPr>
        <w:t>Tài sản cố định sử dụng vào sản xuất,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w:t>
      </w:r>
      <w:r w:rsidRPr="00AB672D">
        <w:rPr>
          <w:rFonts w:eastAsia="Times New Roman" w:cs="Times New Roman"/>
          <w:szCs w:val="28"/>
          <w:lang w:val="pt-BR" w:eastAsia="vi-VN"/>
        </w:rPr>
        <w:t xml:space="preserve"> Tài sản cố định phải có đầy đủ hóa đơn, chứng từ và các giấy tờ hợp pháp khác chứng minh tài sản cố định thuộc quyền sở hữu của cá nhân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 </w:t>
      </w:r>
      <w:r w:rsidRPr="00AB672D">
        <w:rPr>
          <w:rFonts w:eastAsia="Times New Roman" w:cs="Times New Roman"/>
          <w:szCs w:val="28"/>
          <w:lang w:val="pt-BR" w:eastAsia="vi-VN"/>
        </w:rPr>
        <w:t>Tài sản cố định phải được quản lý, theo dõi, hạch toán trong sổ sách kế toán của cá nhân kinh doanh theo chế độ quản lý và hạch toán kế toán hiện hành.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Riêng trích khấu hao đối với tài sản cố định là ô tô chở người từ 09 chỗ ngồi trở xuống không được tính vào chi phí hợp lý.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b.2.3.2) </w:t>
      </w:r>
      <w:r w:rsidRPr="00AB672D">
        <w:rPr>
          <w:rFonts w:eastAsia="Times New Roman" w:cs="Times New Roman"/>
          <w:szCs w:val="28"/>
          <w:lang w:val="pt-BR" w:eastAsia="vi-VN"/>
        </w:rPr>
        <w:t>Mức trích khấu hao tài sản cố định được tính vào chi phí hợp lý theo quy định về chế độ quản lý, sử dụng và trích khấu hao tài sản cố định.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b.2.3.3) </w:t>
      </w:r>
      <w:r w:rsidRPr="00AB672D">
        <w:rPr>
          <w:rFonts w:eastAsia="Times New Roman" w:cs="Times New Roman"/>
          <w:szCs w:val="28"/>
          <w:lang w:val="pt-BR" w:eastAsia="vi-VN"/>
        </w:rPr>
        <w:t>Tài sản cố định đã khấu hao hết giá trị nhưng vẫn tiếp tục được sử dụng cho sản xuất, kinh doanh thì không được trích khấu hao.</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Đối với tài sản cố định vừa sử dụng cho mục đích kinh doanh, vừa sử dụng cho mục đích khác thì chi phí khấu hao được tính vào chi phí hợp lý tương ứng mức độ sử dụng tài sản cho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b.2.4) </w:t>
      </w:r>
      <w:r w:rsidRPr="00AB672D">
        <w:rPr>
          <w:rFonts w:eastAsia="Times New Roman" w:cs="Times New Roman"/>
          <w:szCs w:val="28"/>
          <w:lang w:val="pt-BR" w:eastAsia="vi-VN"/>
        </w:rPr>
        <w:t>Chi phí trả lãi các khoản tiền vay vốn sản xuất, kinh doanh hàng hoá dịch vụ liên quan trực tiếp đến việc tạo ra doanh thu, thu nhập chịu thuế.</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Mức lãi suất tiền vay được tính theo lãi suất thực tế căn cứ vào hợp đồng vay vốn của các tổ chức tín dụng</w:t>
      </w:r>
      <w:r w:rsidRPr="00AB672D">
        <w:rPr>
          <w:rFonts w:eastAsia="Times New Roman" w:cs="Times New Roman"/>
          <w:szCs w:val="28"/>
          <w:lang w:val="pt-BR" w:eastAsia="vi-VN"/>
        </w:rPr>
        <w:t>, chi nhánh ngân hàng nước ngoài</w:t>
      </w:r>
      <w:r w:rsidRPr="00AB672D">
        <w:rPr>
          <w:rFonts w:eastAsia="Times New Roman" w:cs="Times New Roman"/>
          <w:szCs w:val="28"/>
          <w:lang w:eastAsia="vi-VN"/>
        </w:rPr>
        <w:t xml:space="preserve"> hoặc tổ chức kinh tế. Trường hợp vay của các đối tượng không phải là tổ chức tín dụng, chi nhánh ngân hàng nước ngoài hoặc tổ chức kinh tế thì chi phí trả lãi tiền vay được căn cứ vào hợp đồng vay nhưng mức tối đa không quá 1,5 lần mức lãi suất cơ bản do Ngân hàng Nhà nước Việt Nam công bố tại thời điểm vay.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Chi phí trả lãi tiền vay nêu trên không bao gồm trả lãi tiền vay để góp vốn thành lập cơ sở của cá nhân kinh doanh.</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b.2.5) </w:t>
      </w:r>
      <w:r w:rsidRPr="00AB672D">
        <w:rPr>
          <w:rFonts w:eastAsia="Times New Roman" w:cs="Times New Roman"/>
          <w:szCs w:val="28"/>
          <w:lang w:val="pt-BR" w:eastAsia="vi-VN"/>
        </w:rPr>
        <w:t>Chi phí quản lý, bao gồm:</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b.2.5.1) </w:t>
      </w:r>
      <w:r w:rsidRPr="00AB672D">
        <w:rPr>
          <w:rFonts w:eastAsia="Times New Roman" w:cs="Times New Roman"/>
          <w:szCs w:val="28"/>
          <w:lang w:val="pt-BR" w:eastAsia="vi-VN"/>
        </w:rPr>
        <w:t>Chi phí trả tiền điện, tiền nước, tiền điện thoại, tiền mua văn phòng phẩm, tiền thuê kiểm toán, tiền thuê dịch vụ pháp lý, tiền thuê thiết kế, tiền mua bảo hiểm tài sản, tiền dịch vụ kỹ thuật và dịch vụ mua ngoài khác.</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b.2.5.2)</w:t>
      </w:r>
      <w:r w:rsidRPr="00AB672D">
        <w:rPr>
          <w:rFonts w:eastAsia="Times New Roman" w:cs="Times New Roman"/>
          <w:szCs w:val="28"/>
          <w:lang w:val="pt-BR" w:eastAsia="vi-VN"/>
        </w:rPr>
        <w:t xml:space="preserve"> Các khoản chi phí để có các tài sản không thuộc tài sản cố định như chi mua </w:t>
      </w:r>
      <w:r w:rsidRPr="00AB672D">
        <w:rPr>
          <w:rFonts w:eastAsia="Times New Roman" w:cs="Times New Roman"/>
          <w:szCs w:val="28"/>
          <w:lang w:val="pt-BR" w:eastAsia="vi-VN"/>
        </w:rPr>
        <w:lastRenderedPageBreak/>
        <w:t>và sử dụng các tài liệu kỹ thuật, bằng sáng chế, giấy phép chuyển giao công nghệ, nhãn hiệu thương mại được phân bổ dần vào chi phí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b.2.5.3)</w:t>
      </w:r>
      <w:r w:rsidRPr="00AB672D">
        <w:rPr>
          <w:rFonts w:eastAsia="Times New Roman" w:cs="Times New Roman"/>
          <w:szCs w:val="28"/>
          <w:lang w:val="pt-BR" w:eastAsia="vi-VN"/>
        </w:rPr>
        <w:t xml:space="preserve"> Tiền thuê tài sản cố định hoạt động theo hợp đồng thuê. Trường hợp trả tiền thuê tài sản cố định một lần cho nhiều năm thì tiền thuê được phân bổ dần vào chi phí sản xuất, kinh doanh theo số năm sử dụng tài sản cố định.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b.2.5.4)</w:t>
      </w:r>
      <w:r w:rsidRPr="00AB672D">
        <w:rPr>
          <w:rFonts w:eastAsia="Times New Roman" w:cs="Times New Roman"/>
          <w:szCs w:val="28"/>
          <w:lang w:val="pt-BR" w:eastAsia="vi-VN"/>
        </w:rPr>
        <w:t xml:space="preserve"> Chi phí dịch vụ mua ngoài, thuê ngoài khác phục vụ trực tiếp cho hoạt động sản xuất, kinh doanh hàng hoá, dịch vụ có chứng từ, hoá đơn theo chế độ quy định.</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b.2.5.5)</w:t>
      </w:r>
      <w:r w:rsidRPr="00AB672D">
        <w:rPr>
          <w:rFonts w:eastAsia="Times New Roman" w:cs="Times New Roman"/>
          <w:szCs w:val="28"/>
          <w:lang w:val="pt-BR" w:eastAsia="vi-VN"/>
        </w:rPr>
        <w:t xml:space="preserve"> Chi về tiêu thụ hàng hoá, dịch vụ bao gồm: chi phí bảo quản, đóng gói, vận chuyển, bốc xếp, thuê kho bãi, bảo hành sản phẩm, hàng hoá.</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b.2.6) </w:t>
      </w:r>
      <w:r w:rsidRPr="00AB672D">
        <w:rPr>
          <w:rFonts w:eastAsia="Times New Roman" w:cs="Times New Roman"/>
          <w:szCs w:val="28"/>
          <w:lang w:val="pt-BR" w:eastAsia="vi-VN"/>
        </w:rPr>
        <w:t xml:space="preserve">Các khoản thuế, phí và lệ phí, tiền thuê đất phải nộp có liên quan đến hoạt động sản xuất, kinh doanh hàng hoá, dịch vụ theo quy định của pháp luật (trừ thuế thu nhập cá nhân, thuế giá trị gia tăng đầu vào đã được khấu trừ và các khoản thuế, phí, lệ phí và thu khác không được tính vào chi phí theo quy định của pháp luật liên quan), bao gồm: </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b.2.6.1) </w:t>
      </w:r>
      <w:r w:rsidRPr="00AB672D">
        <w:rPr>
          <w:rFonts w:eastAsia="Times New Roman" w:cs="Times New Roman"/>
          <w:szCs w:val="28"/>
          <w:lang w:val="pt-BR" w:eastAsia="vi-VN"/>
        </w:rPr>
        <w:t>Thuế môn bài, thuế xuất khẩu, thuế nhập khẩu, thuế tiêu thụ đặc biệt, thuế tài nguyên, thuế sử dụng đất nông nghiệp, thuế sử dụng đất phi nông nghiệp, thuế bảo vệ môi trường, tiền thuê đất, tiền thuê mặt nước.</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b.2.6.2) </w:t>
      </w:r>
      <w:r w:rsidRPr="00AB672D">
        <w:rPr>
          <w:rFonts w:eastAsia="Times New Roman" w:cs="Times New Roman"/>
          <w:szCs w:val="28"/>
          <w:lang w:val="pt-BR" w:eastAsia="vi-VN"/>
        </w:rPr>
        <w:t>Thuế giá trị gia tăng mà pháp luật quy định được tính vào chi phí.</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b.2.6.3) </w:t>
      </w:r>
      <w:r w:rsidRPr="00AB672D">
        <w:rPr>
          <w:rFonts w:eastAsia="Times New Roman" w:cs="Times New Roman"/>
          <w:szCs w:val="28"/>
          <w:lang w:val="pt-BR" w:eastAsia="vi-VN"/>
        </w:rPr>
        <w:t>Các khoản phí, lệ phí mà cơ sở kinh doanh thực nộp vào ngân sách Nhà nước theo quy định của pháp luật về phí, lệ phí.</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iCs/>
          <w:szCs w:val="28"/>
          <w:lang w:val="pt-BR" w:eastAsia="vi-VN"/>
        </w:rPr>
        <w:t xml:space="preserve">b.2.7) </w:t>
      </w:r>
      <w:r w:rsidRPr="00AB672D">
        <w:rPr>
          <w:rFonts w:eastAsia="Times New Roman" w:cs="Times New Roman"/>
          <w:szCs w:val="28"/>
          <w:lang w:val="pt-BR" w:eastAsia="vi-VN"/>
        </w:rPr>
        <w:t>Phần chi phụ cấp cho người lao động đi công tác (không bao gồm tiền đi lại và tiền ở) tối đa là hai lần mức quy định theo hướng dẫn của Bộ Tài chính đối với cán bộ công chức, viên chức Nhà nước.</w:t>
      </w:r>
    </w:p>
    <w:p w:rsidR="00AB672D" w:rsidRPr="00AB672D" w:rsidRDefault="00AB672D" w:rsidP="00AB672D">
      <w:pPr>
        <w:spacing w:before="130" w:after="120" w:line="240" w:lineRule="auto"/>
        <w:ind w:firstLine="720"/>
        <w:jc w:val="both"/>
        <w:rPr>
          <w:rFonts w:eastAsia="SimSun" w:cs="Times New Roman"/>
          <w:szCs w:val="28"/>
          <w:lang w:eastAsia="vi-VN"/>
        </w:rPr>
      </w:pPr>
      <w:r w:rsidRPr="00AB672D">
        <w:rPr>
          <w:rFonts w:eastAsia="SimSun" w:cs="Times New Roman"/>
          <w:szCs w:val="28"/>
          <w:lang w:eastAsia="vi-VN"/>
        </w:rPr>
        <w:t>Chi phí đi lại và tiền thuê chỗ ở cho người lao động đi công tác nếu có đầy đủ hóa đơn chứng từ hợp pháp theo quy định được tính vào chi phí được trừ khi xác định thu nhập chịu thuế. Trường hợp cá nhân kinh doanh có khoán tiền đi lại và tiền ở cho người lao động thì được tính vào chi phí được trừ khoản chi khoán tiền đi lại và tiền ở theo quy định của Bộ Tài chính đối với cán bộ công chức, viên chức Nhà nước.</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b.2.8) </w:t>
      </w:r>
      <w:r w:rsidRPr="00AB672D">
        <w:rPr>
          <w:rFonts w:eastAsia="Times New Roman" w:cs="Times New Roman"/>
          <w:szCs w:val="28"/>
          <w:lang w:val="pt-BR" w:eastAsia="vi-VN"/>
        </w:rPr>
        <w:t xml:space="preserve">Các khoản chi phí khác liên quan trực tiếp đến việc tạo ra doanh thu, thu nhập chịu thuế có chứng từ, hoá đơn theo chế độ quy định. </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b.3) Thu nhập chịu thuế khác</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Thu nhập chịu thuế khác là các khoản thu nhập phát sinh trong quá trình kinh doanh gồm: tiền phạt vi phạm hợp đồng; tiền phạt do chậm thanh toán; tiền lãi ngân hàng trong quá trình thanh toán; tiền lãi do bán hàng trả chậm, trả góp; tiền lãi do bán tài sản cố định; tiền bán phế liệu, phế phẩm và thu nhập chịu thuế khác.</w:t>
      </w:r>
      <w:r w:rsidRPr="00AB672D">
        <w:rPr>
          <w:rFonts w:eastAsia="Times New Roman" w:cs="Times New Roman"/>
          <w:bCs/>
          <w:szCs w:val="28"/>
          <w:lang w:val="nl-NL" w:eastAsia="vi-VN"/>
        </w:rPr>
        <w:t xml:space="preserve"> </w:t>
      </w:r>
    </w:p>
    <w:p w:rsidR="00AB672D" w:rsidRPr="00AB672D" w:rsidRDefault="00AB672D" w:rsidP="00AB672D">
      <w:pPr>
        <w:widowControl w:val="0"/>
        <w:adjustRightInd w:val="0"/>
        <w:spacing w:before="130" w:after="120" w:line="240" w:lineRule="auto"/>
        <w:ind w:firstLine="706"/>
        <w:jc w:val="both"/>
        <w:outlineLvl w:val="0"/>
        <w:rPr>
          <w:rFonts w:eastAsia="Times New Roman" w:cs="Times New Roman"/>
          <w:bCs/>
          <w:szCs w:val="28"/>
          <w:lang w:val="nl-NL" w:eastAsia="vi-VN"/>
        </w:rPr>
      </w:pPr>
      <w:r w:rsidRPr="00AB672D">
        <w:rPr>
          <w:rFonts w:eastAsia="Times New Roman" w:cs="Times New Roman"/>
          <w:bCs/>
          <w:szCs w:val="28"/>
          <w:lang w:val="nl-NL" w:eastAsia="vi-VN"/>
        </w:rPr>
        <w:t xml:space="preserve">c) Đối với nhóm cá nhân kinh doanh  </w:t>
      </w:r>
    </w:p>
    <w:p w:rsidR="00AB672D" w:rsidRPr="00AB672D" w:rsidRDefault="00AB672D" w:rsidP="00AB672D">
      <w:pPr>
        <w:widowControl w:val="0"/>
        <w:adjustRightInd w:val="0"/>
        <w:spacing w:before="130" w:after="120" w:line="240" w:lineRule="auto"/>
        <w:ind w:firstLine="706"/>
        <w:jc w:val="both"/>
        <w:outlineLvl w:val="0"/>
        <w:rPr>
          <w:rFonts w:eastAsia="Times New Roman" w:cs="Times New Roman"/>
          <w:szCs w:val="28"/>
          <w:lang w:val="nl-NL" w:eastAsia="vi-VN"/>
        </w:rPr>
      </w:pPr>
      <w:r w:rsidRPr="00AB672D">
        <w:rPr>
          <w:rFonts w:eastAsia="Times New Roman" w:cs="Times New Roman"/>
          <w:bCs/>
          <w:szCs w:val="28"/>
          <w:lang w:val="nl-NL" w:eastAsia="vi-VN"/>
        </w:rPr>
        <w:t xml:space="preserve">Trường hợp nhiều người cùng đứng tên trong một </w:t>
      </w:r>
      <w:r w:rsidRPr="00AB672D">
        <w:rPr>
          <w:rFonts w:eastAsia="Times New Roman" w:cs="Times New Roman"/>
          <w:szCs w:val="28"/>
          <w:lang w:val="nl-NL" w:eastAsia="vi-VN"/>
        </w:rPr>
        <w:t xml:space="preserve">Giấy chứng nhận </w:t>
      </w:r>
      <w:r w:rsidRPr="00AB672D">
        <w:rPr>
          <w:rFonts w:eastAsia="Times New Roman" w:cs="Times New Roman"/>
          <w:bCs/>
          <w:szCs w:val="28"/>
          <w:lang w:val="nl-NL" w:eastAsia="vi-VN"/>
        </w:rPr>
        <w:t xml:space="preserve">đăng ký kinh doanh kể cả trường hợp cho thuê nhà, thuê mặt bằng có nhiều người cùng đứng tên trong </w:t>
      </w:r>
      <w:r w:rsidRPr="00AB672D">
        <w:rPr>
          <w:rFonts w:eastAsia="Times New Roman" w:cs="Times New Roman"/>
          <w:szCs w:val="28"/>
          <w:lang w:val="nl-NL" w:eastAsia="vi-VN"/>
        </w:rPr>
        <w:t xml:space="preserve">Giấy chứng nhận quyền sử dụng đất, quyền sở hữu nhà ở và tài sản khác gắn liền với đất </w:t>
      </w:r>
      <w:r w:rsidRPr="00AB672D">
        <w:rPr>
          <w:rFonts w:eastAsia="Times New Roman" w:cs="Times New Roman"/>
          <w:bCs/>
          <w:szCs w:val="28"/>
          <w:lang w:val="nl-NL" w:eastAsia="vi-VN"/>
        </w:rPr>
        <w:t>(gọi chung là nhóm cá nhân kinh doanh), s</w:t>
      </w:r>
      <w:r w:rsidRPr="00AB672D">
        <w:rPr>
          <w:rFonts w:eastAsia="Times New Roman" w:cs="Times New Roman"/>
          <w:szCs w:val="28"/>
          <w:lang w:val="nl-NL" w:eastAsia="vi-VN"/>
        </w:rPr>
        <w:t>au khi đã xác định được thu nhập chịu thuế từ kinh doanh theo hướng dẫn tại điểm a và b, khoản 1, Điều này, thu nhập chịu thuế của mỗi cá nhân được phân chia theo một trong các cách sau đây:</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c.1) Theo tỷ lệ vốn góp của từng cá nhân ghi trong Giấy chứng nhận đăng ký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lastRenderedPageBreak/>
        <w:t>c.2) Theo thoả thuận giữa các cá nhân.</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c.3) Theo số bình quân thu nhập đầu người trong trường hợp Giấy chứng nhận đăng ký kinh doanh không xác định tỷ lệ vốn góp hoặc không có thoả thuận về phân chia thu nhập giữa các cá nhân.</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Trên cơ sở thu nhập chịu thuế của mỗi cá nhân cùng tham gia kinh doanh đã xác định theo nguyên tắc phân chia nêu trên, từng cá nhân được tính các khoản giảm trừ theo hướng dẫn tại Điều 9, Thông tư này để xác định thu nhập tính thuế và số thuế thu nhập cá nhân phải nộp riêng cho từng cá nhân.</w:t>
      </w:r>
    </w:p>
    <w:p w:rsidR="00AB672D" w:rsidRPr="00AB672D" w:rsidRDefault="00AB672D" w:rsidP="00AB672D">
      <w:pPr>
        <w:widowControl w:val="0"/>
        <w:adjustRightInd w:val="0"/>
        <w:spacing w:before="130" w:after="120" w:line="240" w:lineRule="auto"/>
        <w:ind w:firstLine="880"/>
        <w:jc w:val="both"/>
        <w:outlineLvl w:val="0"/>
        <w:rPr>
          <w:rFonts w:eastAsia="Times New Roman" w:cs="Times New Roman"/>
          <w:bCs/>
          <w:szCs w:val="28"/>
          <w:lang w:val="pt-BR" w:eastAsia="vi-VN"/>
        </w:rPr>
      </w:pPr>
      <w:r w:rsidRPr="0049739C">
        <w:rPr>
          <w:rFonts w:eastAsia="Times New Roman" w:cs="Times New Roman"/>
          <w:bCs/>
          <w:szCs w:val="28"/>
          <w:highlight w:val="yellow"/>
          <w:lang w:val="pt-BR" w:eastAsia="vi-VN"/>
        </w:rPr>
        <w:t>2. Thu nhập chịu thuế từ tiền lương, tiền công</w:t>
      </w:r>
    </w:p>
    <w:p w:rsidR="00AB672D" w:rsidRPr="00AB672D" w:rsidRDefault="00AB672D" w:rsidP="00AB672D">
      <w:pPr>
        <w:widowControl w:val="0"/>
        <w:adjustRightInd w:val="0"/>
        <w:spacing w:before="130" w:after="120" w:line="240" w:lineRule="auto"/>
        <w:ind w:firstLine="880"/>
        <w:jc w:val="both"/>
        <w:rPr>
          <w:rFonts w:eastAsia="Times New Roman" w:cs="Times New Roman"/>
          <w:bCs/>
          <w:szCs w:val="28"/>
          <w:lang w:val="pt-BR" w:eastAsia="vi-VN"/>
        </w:rPr>
      </w:pPr>
      <w:r w:rsidRPr="00AB672D">
        <w:rPr>
          <w:rFonts w:eastAsia="Times New Roman" w:cs="Times New Roman"/>
          <w:bCs/>
          <w:szCs w:val="28"/>
          <w:lang w:val="pt-BR" w:eastAsia="vi-VN"/>
        </w:rPr>
        <w:t xml:space="preserve">a) Thu nhập chịu thuế từ tiền lương, tiền công được xác định bằng tổng số tiền lương, tiền công, tiền thù lao, các khoản thu nhập khác có tính chất tiền lương, tiền công mà người nộp thuế nhận được trong kỳ tính thuế theo hướng dẫn tại khoản 2, Điều 2 Thông tư này. </w:t>
      </w:r>
    </w:p>
    <w:p w:rsidR="00AB672D" w:rsidRPr="00AB672D" w:rsidRDefault="00AB672D" w:rsidP="00AB672D">
      <w:pPr>
        <w:widowControl w:val="0"/>
        <w:adjustRightInd w:val="0"/>
        <w:spacing w:before="130" w:after="120" w:line="240" w:lineRule="auto"/>
        <w:ind w:right="-63" w:firstLine="700"/>
        <w:jc w:val="both"/>
        <w:rPr>
          <w:rFonts w:eastAsia="Times New Roman" w:cs="Times New Roman"/>
          <w:bCs/>
          <w:szCs w:val="28"/>
          <w:lang w:val="pt-BR" w:eastAsia="vi-VN"/>
        </w:rPr>
      </w:pPr>
      <w:r w:rsidRPr="00AB672D">
        <w:rPr>
          <w:rFonts w:eastAsia="Times New Roman" w:cs="Times New Roman"/>
          <w:bCs/>
          <w:szCs w:val="28"/>
          <w:lang w:val="pt-BR" w:eastAsia="vi-VN"/>
        </w:rPr>
        <w:t>b) Thời điểm xác định thu nhập chịu thuế.</w:t>
      </w:r>
    </w:p>
    <w:p w:rsidR="00AB672D" w:rsidRPr="00AB672D" w:rsidRDefault="00AB672D" w:rsidP="00AB672D">
      <w:pPr>
        <w:widowControl w:val="0"/>
        <w:adjustRightInd w:val="0"/>
        <w:spacing w:before="130" w:after="120" w:line="240" w:lineRule="auto"/>
        <w:ind w:right="-63" w:firstLine="700"/>
        <w:jc w:val="both"/>
        <w:rPr>
          <w:rFonts w:eastAsia="Times New Roman" w:cs="Times New Roman"/>
          <w:bCs/>
          <w:szCs w:val="28"/>
          <w:lang w:val="pt-BR" w:eastAsia="vi-VN"/>
        </w:rPr>
      </w:pPr>
      <w:r w:rsidRPr="00AB672D">
        <w:rPr>
          <w:rFonts w:eastAsia="Times New Roman" w:cs="Times New Roman"/>
          <w:bCs/>
          <w:szCs w:val="28"/>
          <w:lang w:val="pt-BR" w:eastAsia="vi-VN"/>
        </w:rPr>
        <w:t xml:space="preserve">Thời điểm xác định thu nhập chịu thuế đối với thu nhập từ tiền lương, tiền công là thời điểm tổ chức, cá nhân trả thu nhập cho người nộp thuế. </w:t>
      </w:r>
    </w:p>
    <w:p w:rsidR="00AB672D" w:rsidRPr="00AB672D" w:rsidRDefault="00AB672D" w:rsidP="00AB672D">
      <w:pPr>
        <w:widowControl w:val="0"/>
        <w:adjustRightInd w:val="0"/>
        <w:spacing w:before="130" w:after="120" w:line="240" w:lineRule="auto"/>
        <w:ind w:right="-63" w:firstLine="700"/>
        <w:jc w:val="both"/>
        <w:rPr>
          <w:rFonts w:eastAsia="Times New Roman" w:cs="Times New Roman"/>
          <w:bCs/>
          <w:szCs w:val="28"/>
          <w:lang w:val="pt-BR" w:eastAsia="vi-VN"/>
        </w:rPr>
      </w:pPr>
      <w:r w:rsidRPr="00AB672D">
        <w:rPr>
          <w:rFonts w:eastAsia="Times New Roman" w:cs="Times New Roman"/>
          <w:bCs/>
          <w:szCs w:val="28"/>
          <w:lang w:val="pt-BR" w:eastAsia="vi-VN"/>
        </w:rPr>
        <w:t>Riêng thời điểm xác định thu nhập chịu thuế đối với khoản tiền phí mua sản phẩm bảo hiểm có tích lũy theo hướng dẫn tại điểm đ.2, khoản 2, Điều 2 Thông tư này là thời điểm doanh nghiệp bảo hiểm, công ty quản lý quỹ hữu trí tự nguyện trả tiền bảo hiểm.</w:t>
      </w:r>
    </w:p>
    <w:p w:rsidR="00AB672D" w:rsidRPr="00AB672D" w:rsidRDefault="00AB672D" w:rsidP="00AB672D">
      <w:pPr>
        <w:widowControl w:val="0"/>
        <w:adjustRightInd w:val="0"/>
        <w:spacing w:before="130" w:after="120" w:line="240" w:lineRule="auto"/>
        <w:ind w:firstLine="700"/>
        <w:jc w:val="both"/>
        <w:outlineLvl w:val="0"/>
        <w:rPr>
          <w:rFonts w:eastAsia="Times New Roman" w:cs="Times New Roman"/>
          <w:szCs w:val="28"/>
          <w:lang w:val="nl-NL" w:eastAsia="vi-VN"/>
        </w:rPr>
      </w:pPr>
      <w:r w:rsidRPr="00AB672D">
        <w:rPr>
          <w:rFonts w:eastAsia="Times New Roman" w:cs="Times New Roman"/>
          <w:bCs/>
          <w:szCs w:val="28"/>
          <w:lang w:val="pt-BR" w:eastAsia="vi-VN"/>
        </w:rPr>
        <w:t xml:space="preserve"> </w:t>
      </w:r>
      <w:r w:rsidRPr="00AB672D">
        <w:rPr>
          <w:rFonts w:eastAsia="Times New Roman" w:cs="Times New Roman"/>
          <w:bCs/>
          <w:szCs w:val="28"/>
          <w:lang w:val="nl-NL" w:eastAsia="vi-VN"/>
        </w:rPr>
        <w:t xml:space="preserve">3. Thu nhập chịu thuế đối với cá nhân vừa có thu nhập từ kinh doanh, vừa có thu nhập từ tiền lương, tiền công là tổng thu nhập chịu thuế từ kinh doanh và thu nhập chịu thuế từ tiền lương, tiền công. </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b/>
          <w:bCs/>
          <w:szCs w:val="28"/>
          <w:lang w:val="nl-NL" w:eastAsia="vi-VN"/>
        </w:rPr>
      </w:pPr>
      <w:r w:rsidRPr="0049739C">
        <w:rPr>
          <w:rFonts w:eastAsia="Times New Roman" w:cs="Times New Roman"/>
          <w:b/>
          <w:bCs/>
          <w:szCs w:val="28"/>
          <w:highlight w:val="yellow"/>
          <w:lang w:val="nl-NL" w:eastAsia="vi-VN"/>
        </w:rPr>
        <w:t>Điều 9. Các khoản giảm trừ</w:t>
      </w:r>
      <w:r w:rsidRPr="00AB672D">
        <w:rPr>
          <w:rFonts w:eastAsia="Times New Roman" w:cs="Times New Roman"/>
          <w:b/>
          <w:bCs/>
          <w:szCs w:val="28"/>
          <w:lang w:val="nl-NL" w:eastAsia="vi-VN"/>
        </w:rPr>
        <w:t xml:space="preserve"> </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bCs/>
          <w:szCs w:val="28"/>
          <w:lang w:val="nl-NL" w:eastAsia="vi-VN"/>
        </w:rPr>
      </w:pPr>
      <w:r w:rsidRPr="00AB672D">
        <w:rPr>
          <w:rFonts w:eastAsia="Times New Roman" w:cs="Times New Roman"/>
          <w:bCs/>
          <w:szCs w:val="28"/>
          <w:lang w:val="nl-NL" w:eastAsia="vi-VN"/>
        </w:rPr>
        <w:t xml:space="preserve">Các khoản giảm trừ theo hướng dẫn tại Điều này là các khoản được trừ vào thu nhập chịu thuế của cá nhân trước khi xác định thu nhập tính thuế từ tiền lương, tiền công, từ kinh doanh. Cụ thể như sau: </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bCs/>
          <w:szCs w:val="28"/>
          <w:lang w:val="pt-BR" w:eastAsia="vi-VN"/>
        </w:rPr>
      </w:pPr>
      <w:r w:rsidRPr="0049739C">
        <w:rPr>
          <w:rFonts w:eastAsia="Times New Roman" w:cs="Times New Roman"/>
          <w:bCs/>
          <w:szCs w:val="28"/>
          <w:highlight w:val="yellow"/>
          <w:lang w:val="pt-BR" w:eastAsia="vi-VN"/>
        </w:rPr>
        <w:t>1. Giảm trừ gia cảnh</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pt-BR" w:eastAsia="vi-VN"/>
        </w:rPr>
      </w:pPr>
      <w:r w:rsidRPr="00AB672D">
        <w:rPr>
          <w:rFonts w:eastAsia="Times New Roman" w:cs="Times New Roman"/>
          <w:bCs/>
          <w:szCs w:val="28"/>
          <w:lang w:val="pt-BR" w:eastAsia="vi-VN"/>
        </w:rPr>
        <w:t>Theo quy định tại Điều 19 Luật Thuế thu nhập cá nhân; khoản 4, Điều 1 Luật sửa đổi, bổ sung một số điều của Luật thuế thu nhập cá nhân; Điều 12 Nghị định số</w:t>
      </w:r>
      <w:r w:rsidRPr="00AB672D">
        <w:rPr>
          <w:rFonts w:eastAsia="Times New Roman" w:cs="Times New Roman"/>
          <w:szCs w:val="28"/>
          <w:lang w:val="pt-BR" w:eastAsia="vi-VN"/>
        </w:rPr>
        <w:t xml:space="preserve"> 65/2013/NĐ-CP, </w:t>
      </w:r>
      <w:r w:rsidRPr="00AB672D">
        <w:rPr>
          <w:rFonts w:eastAsia="Times New Roman" w:cs="Times New Roman"/>
          <w:bCs/>
          <w:szCs w:val="28"/>
          <w:lang w:val="pt-BR" w:eastAsia="vi-VN"/>
        </w:rPr>
        <w:t>việc giảm trừ gia cảnh được thực hiện như sau:</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bCs/>
          <w:szCs w:val="28"/>
          <w:lang w:val="pt-BR" w:eastAsia="vi-VN"/>
        </w:rPr>
        <w:t>a) Giảm trừ gia cảnh</w:t>
      </w:r>
      <w:r w:rsidRPr="00AB672D">
        <w:rPr>
          <w:rFonts w:eastAsia="Times New Roman" w:cs="Times New Roman"/>
          <w:szCs w:val="28"/>
          <w:lang w:val="pt-BR" w:eastAsia="vi-VN"/>
        </w:rPr>
        <w:t xml:space="preserve"> là số tiền được trừ vào thu nhập chịu thuế trước khi tính thuế đối với thu nhập từ kinh doanh, thu nhập từ tiền lương, tiền công của người nộp thuế là cá nhân cư trú.</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Trường hợp cá nhân cư trú vừa có thu nhập từ kinh doanh, vừa có thu nhập từ tiền lương, tiền công thì tính giảm trừ gia cảnh một lần vào tổng thu nhập từ kinh doanh và từ tiền lương, tiền công. </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pt-BR" w:eastAsia="vi-VN"/>
        </w:rPr>
      </w:pPr>
      <w:r w:rsidRPr="00AB672D">
        <w:rPr>
          <w:rFonts w:eastAsia="Times New Roman" w:cs="Times New Roman"/>
          <w:bCs/>
          <w:szCs w:val="28"/>
          <w:lang w:val="pt-BR" w:eastAsia="vi-VN"/>
        </w:rPr>
        <w:t>b) Mức giảm trừ gia cảnh</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pt-BR" w:eastAsia="vi-VN"/>
        </w:rPr>
      </w:pPr>
      <w:r w:rsidRPr="00AB672D">
        <w:rPr>
          <w:rFonts w:eastAsia="Times New Roman" w:cs="Times New Roman"/>
          <w:bCs/>
          <w:szCs w:val="28"/>
          <w:lang w:val="pt-BR" w:eastAsia="vi-VN"/>
        </w:rPr>
        <w:t xml:space="preserve">b.1) Đối với người nộp thuế là 9 triệu đồng/tháng, 108 triệu đồng/năm. </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pt-BR" w:eastAsia="vi-VN"/>
        </w:rPr>
      </w:pPr>
      <w:r w:rsidRPr="00AB672D">
        <w:rPr>
          <w:rFonts w:eastAsia="Times New Roman" w:cs="Times New Roman"/>
          <w:bCs/>
          <w:szCs w:val="28"/>
          <w:lang w:val="pt-BR" w:eastAsia="vi-VN"/>
        </w:rPr>
        <w:t>b.2) Đối với mỗi người phụ thuộc là 3,6 triệu đồng/tháng.</w:t>
      </w:r>
    </w:p>
    <w:p w:rsidR="00AB672D" w:rsidRPr="00AB672D" w:rsidRDefault="00AB672D" w:rsidP="00AB672D">
      <w:pPr>
        <w:widowControl w:val="0"/>
        <w:adjustRightInd w:val="0"/>
        <w:spacing w:before="120" w:after="120" w:line="240" w:lineRule="auto"/>
        <w:ind w:firstLine="720"/>
        <w:jc w:val="both"/>
        <w:rPr>
          <w:rFonts w:eastAsia="Times New Roman" w:cs="Times New Roman"/>
          <w:bCs/>
          <w:szCs w:val="28"/>
          <w:lang w:val="pt-BR" w:eastAsia="vi-VN"/>
        </w:rPr>
      </w:pPr>
      <w:r w:rsidRPr="00AB672D">
        <w:rPr>
          <w:rFonts w:eastAsia="Times New Roman" w:cs="Times New Roman"/>
          <w:bCs/>
          <w:szCs w:val="28"/>
          <w:lang w:val="pt-BR" w:eastAsia="vi-VN"/>
        </w:rPr>
        <w:t xml:space="preserve">c) Nguyên tắc tính giảm trừ gia cảnh </w:t>
      </w:r>
    </w:p>
    <w:p w:rsidR="00AB672D" w:rsidRPr="00AB672D" w:rsidRDefault="00AB672D" w:rsidP="00AB672D">
      <w:pPr>
        <w:widowControl w:val="0"/>
        <w:adjustRightInd w:val="0"/>
        <w:spacing w:before="120" w:after="120" w:line="240" w:lineRule="auto"/>
        <w:ind w:firstLine="720"/>
        <w:jc w:val="both"/>
        <w:rPr>
          <w:rFonts w:eastAsia="Times New Roman" w:cs="Times New Roman"/>
          <w:bCs/>
          <w:szCs w:val="28"/>
          <w:lang w:val="pt-BR" w:eastAsia="vi-VN"/>
        </w:rPr>
      </w:pPr>
      <w:r w:rsidRPr="00AB672D">
        <w:rPr>
          <w:rFonts w:eastAsia="Times New Roman" w:cs="Times New Roman"/>
          <w:bCs/>
          <w:szCs w:val="28"/>
          <w:lang w:val="pt-BR" w:eastAsia="vi-VN"/>
        </w:rPr>
        <w:t xml:space="preserve">c.1) Giảm trừ gia cảnh cho bản thân </w:t>
      </w:r>
      <w:r w:rsidRPr="00AB672D">
        <w:rPr>
          <w:rFonts w:eastAsia="Times New Roman" w:cs="Times New Roman"/>
          <w:szCs w:val="28"/>
          <w:lang w:val="pt-BR" w:eastAsia="vi-VN"/>
        </w:rPr>
        <w:t>người nộp thuế</w:t>
      </w:r>
      <w:r w:rsidRPr="00AB672D">
        <w:rPr>
          <w:rFonts w:eastAsia="Times New Roman" w:cs="Times New Roman"/>
          <w:bCs/>
          <w:szCs w:val="28"/>
          <w:lang w:val="pt-BR" w:eastAsia="vi-VN"/>
        </w:rPr>
        <w:t>:</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lastRenderedPageBreak/>
        <w:t xml:space="preserve">c.1.1) </w:t>
      </w:r>
      <w:r w:rsidRPr="00AB672D">
        <w:rPr>
          <w:rFonts w:eastAsia="Times New Roman" w:cs="Times New Roman"/>
          <w:szCs w:val="28"/>
          <w:lang w:val="pt-BR" w:eastAsia="vi-VN"/>
        </w:rPr>
        <w:t xml:space="preserve">Người nộp thuế có nhiều nguồn thu nhập từ tiền lương, tiền công, từ kinh doanh thì tại một thời điểm (tính đủ theo tháng) người nộp thuế lựa chọn tính giảm trừ gia cảnh cho bản thân tại một nơi.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pt-BR" w:eastAsia="vi-VN"/>
        </w:rPr>
        <w:t xml:space="preserve">c.1.2) </w:t>
      </w:r>
      <w:r w:rsidRPr="00AB672D">
        <w:rPr>
          <w:rFonts w:eastAsia="Times New Roman" w:cs="Times New Roman"/>
          <w:szCs w:val="28"/>
          <w:lang w:val="pt-BR" w:eastAsia="vi-VN"/>
        </w:rPr>
        <w:t>Đối với người nước ngoài là cá nhân</w:t>
      </w:r>
      <w:r w:rsidRPr="00AB672D">
        <w:rPr>
          <w:rFonts w:eastAsia="Times New Roman" w:cs="Times New Roman"/>
          <w:szCs w:val="28"/>
          <w:lang w:val="nl-NL" w:eastAsia="vi-VN"/>
        </w:rPr>
        <w:t xml:space="preserve"> cư trú tại Việt Nam được tính giảm trừ gia cảnh cho bản thân từ tháng 01 hoặc từ tháng đến Việt Nam trong trường hợp cá nhân lần đầu tiên có mặt tại Việt Nam đến tháng kết thúc hợp đồng lao động và rời Việt Nam trong năm tính thuế (</w:t>
      </w:r>
      <w:r w:rsidRPr="00AB672D">
        <w:rPr>
          <w:rFonts w:eastAsia="Times New Roman" w:cs="Times New Roman"/>
          <w:szCs w:val="28"/>
          <w:lang w:val="pt-BR" w:eastAsia="vi-VN"/>
        </w:rPr>
        <w:t>được tính đủ theo tháng</w:t>
      </w:r>
      <w:r w:rsidRPr="00AB672D">
        <w:rPr>
          <w:rFonts w:eastAsia="Times New Roman" w:cs="Times New Roman"/>
          <w:szCs w:val="28"/>
          <w:lang w:val="nl-NL" w:eastAsia="vi-VN"/>
        </w:rPr>
        <w:t xml:space="preserve">).  </w:t>
      </w:r>
    </w:p>
    <w:p w:rsidR="00AB672D" w:rsidRPr="00AB672D" w:rsidRDefault="00AB672D" w:rsidP="00AB672D">
      <w:pPr>
        <w:spacing w:before="120" w:after="120" w:line="240" w:lineRule="auto"/>
        <w:ind w:firstLine="746"/>
        <w:jc w:val="both"/>
        <w:rPr>
          <w:rFonts w:eastAsia="Times New Roman" w:cs="Times New Roman"/>
          <w:szCs w:val="28"/>
          <w:lang w:val="am-ET" w:eastAsia="vi-VN"/>
        </w:rPr>
      </w:pPr>
      <w:r w:rsidRPr="00AB672D">
        <w:rPr>
          <w:rFonts w:eastAsia="Times New Roman" w:cs="Times New Roman"/>
          <w:szCs w:val="28"/>
          <w:lang w:val="am-ET" w:eastAsia="vi-VN"/>
        </w:rPr>
        <w:t xml:space="preserve">Ví dụ </w:t>
      </w:r>
      <w:r w:rsidRPr="00AB672D">
        <w:rPr>
          <w:rFonts w:eastAsia="Times New Roman" w:cs="Times New Roman"/>
          <w:szCs w:val="28"/>
          <w:lang w:val="nl-NL" w:eastAsia="vi-VN"/>
        </w:rPr>
        <w:t>8</w:t>
      </w:r>
      <w:r w:rsidRPr="00AB672D">
        <w:rPr>
          <w:rFonts w:eastAsia="Times New Roman" w:cs="Times New Roman"/>
          <w:szCs w:val="28"/>
          <w:lang w:val="am-ET" w:eastAsia="vi-VN"/>
        </w:rPr>
        <w:t xml:space="preserve">: Ông </w:t>
      </w:r>
      <w:r w:rsidRPr="00AB672D">
        <w:rPr>
          <w:rFonts w:eastAsia="Times New Roman" w:cs="Times New Roman"/>
          <w:szCs w:val="28"/>
          <w:lang w:val="nl-NL" w:eastAsia="vi-VN"/>
        </w:rPr>
        <w:t xml:space="preserve">E là người nước ngoài đến Việt Nam làm việc liên tục từ ngày 01/3/2014. Đến ngày 15/11/2014, ông E kết thúc Hợp đồng lao động và về nước. Từ ngày 01/3/2014 đến khi về nước ông E có mặt tại Việt Nam trên 183 ngày. Như vậy, năm 2014, ông E là cá nhân cư trú và được giảm trừ gia cảnh cho bản thân từ tháng 01 đến hết tháng 11 năm 2014. </w:t>
      </w:r>
    </w:p>
    <w:p w:rsidR="00AB672D" w:rsidRPr="00AB672D" w:rsidRDefault="00AB672D" w:rsidP="00AB672D">
      <w:pPr>
        <w:spacing w:before="120" w:after="120" w:line="240" w:lineRule="auto"/>
        <w:ind w:firstLine="690"/>
        <w:jc w:val="both"/>
        <w:rPr>
          <w:rFonts w:eastAsia="Times New Roman" w:cs="Times New Roman"/>
          <w:szCs w:val="28"/>
          <w:lang w:val="am-ET" w:eastAsia="vi-VN"/>
        </w:rPr>
      </w:pPr>
      <w:r w:rsidRPr="00AB672D">
        <w:rPr>
          <w:rFonts w:eastAsia="Times New Roman" w:cs="Times New Roman"/>
          <w:szCs w:val="28"/>
          <w:lang w:val="am-ET" w:eastAsia="vi-VN"/>
        </w:rPr>
        <w:t xml:space="preserve">Ví dụ 9: Bà G là người nước ngoài đến Việt Nam lần đầu tiên vào ngày 21/9/2013. Ngày 15/6/2014, Bà G kết thúc hợp đồng lao động và rời Việt Nam. Trong khoảng thời gian từ ngày 21/9/2013 đến ngày 15/6/2014 Bà G có mặt tại Việt Nam 187 ngày. Như vậy trong năm tính thuế đầu tiên (từ ngày 21/9/2013 đến ngày 20/9/2014), Bà G được xác định là cá nhân cư trú của Việt Nam và được giảm trừ gia cảnh cho bản thân từ tháng 9/2013 đến hết tháng 6/2014. </w:t>
      </w:r>
    </w:p>
    <w:p w:rsidR="00AB672D" w:rsidRPr="00AB672D" w:rsidRDefault="00AB672D" w:rsidP="00AB672D">
      <w:pPr>
        <w:spacing w:before="120" w:after="120" w:line="240" w:lineRule="auto"/>
        <w:ind w:firstLine="690"/>
        <w:jc w:val="both"/>
        <w:rPr>
          <w:rFonts w:eastAsia="Times New Roman" w:cs="Times New Roman"/>
          <w:bCs/>
          <w:szCs w:val="28"/>
          <w:lang w:val="pt-BR" w:eastAsia="vi-VN"/>
        </w:rPr>
      </w:pPr>
      <w:r w:rsidRPr="00AB672D">
        <w:rPr>
          <w:rFonts w:eastAsia="Times New Roman" w:cs="Times New Roman"/>
          <w:bCs/>
          <w:szCs w:val="28"/>
          <w:lang w:val="pt-BR" w:eastAsia="vi-VN"/>
        </w:rPr>
        <w:t xml:space="preserve">c.1.3) Trường hợp trong năm tính thuế cá nhân chưa giảm trừ cho bản thân hoặc giảm trừ cho bản thân chưa đủ 12 tháng thì được giảm trừ đủ 12 tháng khi thực hiện quyết toán thuế theo quy định. </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bCs/>
          <w:szCs w:val="28"/>
          <w:lang w:val="pt-BR" w:eastAsia="vi-VN"/>
        </w:rPr>
        <w:t xml:space="preserve">c.2) </w:t>
      </w:r>
      <w:r w:rsidRPr="00AB672D">
        <w:rPr>
          <w:rFonts w:eastAsia="Times New Roman" w:cs="Times New Roman"/>
          <w:iCs/>
          <w:szCs w:val="28"/>
          <w:lang w:val="pt-BR" w:eastAsia="vi-VN"/>
        </w:rPr>
        <w:t>Giảm trừ gia cảnh cho người phụ thuộc</w:t>
      </w:r>
    </w:p>
    <w:p w:rsidR="00AB672D" w:rsidRPr="00AB672D" w:rsidRDefault="00AB672D" w:rsidP="00AB672D">
      <w:pPr>
        <w:widowControl w:val="0"/>
        <w:adjustRightInd w:val="0"/>
        <w:spacing w:before="120" w:after="120" w:line="240" w:lineRule="auto"/>
        <w:ind w:firstLine="700"/>
        <w:jc w:val="both"/>
        <w:rPr>
          <w:rFonts w:eastAsia="Times New Roman" w:cs="Times New Roman"/>
          <w:iCs/>
          <w:strike/>
          <w:szCs w:val="28"/>
          <w:lang w:val="pt-BR" w:eastAsia="vi-VN"/>
        </w:rPr>
      </w:pPr>
      <w:r w:rsidRPr="00AB672D">
        <w:rPr>
          <w:rFonts w:eastAsia="Times New Roman" w:cs="Times New Roman"/>
          <w:bCs/>
          <w:szCs w:val="28"/>
          <w:lang w:val="pt-BR" w:eastAsia="vi-VN"/>
        </w:rPr>
        <w:t xml:space="preserve">c.2.1) </w:t>
      </w:r>
      <w:r w:rsidRPr="00AB672D">
        <w:rPr>
          <w:rFonts w:eastAsia="Times New Roman" w:cs="Times New Roman"/>
          <w:iCs/>
          <w:szCs w:val="28"/>
          <w:lang w:val="pt-BR" w:eastAsia="vi-VN"/>
        </w:rPr>
        <w:t xml:space="preserve">Người nộp thuế được tính giảm trừ gia cảnh cho người phụ thuộc nếu người nộp thuế đã đăng ký thuế và được cấp mã số thuế. </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bCs/>
          <w:szCs w:val="28"/>
          <w:lang w:val="pt-BR" w:eastAsia="vi-VN"/>
        </w:rPr>
        <w:t xml:space="preserve">c.2.2) </w:t>
      </w:r>
      <w:r w:rsidRPr="00AB672D">
        <w:rPr>
          <w:rFonts w:eastAsia="Times New Roman" w:cs="Times New Roman"/>
          <w:iCs/>
          <w:szCs w:val="28"/>
          <w:lang w:val="pt-BR" w:eastAsia="vi-VN"/>
        </w:rPr>
        <w:t>Khi người nộp thuế đăng ký giảm trừ gia cảnh cho người phụ thuộc sẽ được cơ quan thuế cấp mã số thuế cho người phụ thuộc và được tạm tính giảm trừ gia cảnh trong năm kể từ khi đăng ký. Đối với người phụ thuộc đã được đăng ký giảm trừ gia cảnh trước ngày Thông tư này có hiệu lực thi hành thì tiếp tục được giảm trừ gia cảnh cho đến khi được cấp mã số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c.2.3)</w:t>
      </w:r>
      <w:r w:rsidRPr="00AB672D">
        <w:rPr>
          <w:rFonts w:eastAsia="Times New Roman" w:cs="Times New Roman"/>
          <w:szCs w:val="28"/>
          <w:lang w:val="pt-BR" w:eastAsia="vi-VN"/>
        </w:rPr>
        <w:t xml:space="preserve"> </w:t>
      </w:r>
      <w:r w:rsidRPr="00AB672D">
        <w:rPr>
          <w:rFonts w:eastAsia="Times New Roman" w:cs="Times New Roman"/>
          <w:szCs w:val="28"/>
          <w:lang w:val="nl-NL" w:eastAsia="vi-VN"/>
        </w:rPr>
        <w:t>Tr</w:t>
      </w:r>
      <w:r w:rsidRPr="00AB672D">
        <w:rPr>
          <w:rFonts w:eastAsia="Times New Roman" w:cs="Times New Roman"/>
          <w:szCs w:val="28"/>
          <w:lang w:val="pt-BR" w:eastAsia="vi-VN"/>
        </w:rPr>
        <w:t>ường hợp người nộp thuế chưa tính giảm trừ gia cảnh cho người phụ thuộc trong năm tính thuế thì được tính giảm trừ cho người phụ thuộc kể từ tháng phát sinh nghĩa vụ nuôi dưỡng khi người nộp thuế thực hiện quyết toán thuế và có đăng ký giảm trừ gia cảnh cho người phụ thuộc. Riêng đối với người phụ thuộc khác theo hướng dẫn tại tiết d.4, điểm d, khoản 1, Điều này thời hạn đăng ký giảm trừ gia cảnh chậm nhất là ngày 31 tháng 12 của năm tính thuế, quá thời hạn nêu trên thì không được tính giảm trừ gia cảnh cho năm tính thuế đó.</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c.2.4)</w:t>
      </w:r>
      <w:r w:rsidRPr="00AB672D">
        <w:rPr>
          <w:rFonts w:eastAsia="Times New Roman" w:cs="Times New Roman"/>
          <w:szCs w:val="28"/>
          <w:lang w:val="pt-BR" w:eastAsia="vi-VN"/>
        </w:rPr>
        <w:t xml:space="preserve"> </w:t>
      </w:r>
      <w:r w:rsidRPr="00AB672D">
        <w:rPr>
          <w:rFonts w:eastAsia="Times New Roman" w:cs="Times New Roman"/>
          <w:bCs/>
          <w:szCs w:val="28"/>
          <w:lang w:val="pt-BR" w:eastAsia="vi-VN"/>
        </w:rPr>
        <w:t>Mỗi người phụ thuộc chỉ được tính giảm trừ</w:t>
      </w:r>
      <w:r w:rsidRPr="00AB672D">
        <w:rPr>
          <w:rFonts w:eastAsia="Times New Roman" w:cs="Times New Roman"/>
          <w:szCs w:val="28"/>
          <w:lang w:val="pt-BR" w:eastAsia="vi-VN"/>
        </w:rPr>
        <w:t xml:space="preserve"> </w:t>
      </w:r>
      <w:r w:rsidRPr="00AB672D">
        <w:rPr>
          <w:rFonts w:eastAsia="Times New Roman" w:cs="Times New Roman"/>
          <w:bCs/>
          <w:szCs w:val="28"/>
          <w:lang w:val="pt-BR" w:eastAsia="vi-VN"/>
        </w:rPr>
        <w:t>một lần</w:t>
      </w:r>
      <w:r w:rsidRPr="00AB672D">
        <w:rPr>
          <w:rFonts w:eastAsia="Times New Roman" w:cs="Times New Roman"/>
          <w:szCs w:val="28"/>
          <w:lang w:val="pt-BR" w:eastAsia="vi-VN"/>
        </w:rPr>
        <w:t xml:space="preserve"> vào một người nộp thuế trong năm tính thuế. Trường hợp nhiều người nộp thuế có chung người phụ thuộc phải nuôi dưỡng thì người nộp thuế tự thoả thuận để đăng ký giảm trừ gia cảnh vào một người nộp thuế.</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pt-BR" w:eastAsia="vi-VN"/>
        </w:rPr>
      </w:pPr>
      <w:r w:rsidRPr="00AB672D">
        <w:rPr>
          <w:rFonts w:eastAsia="Times New Roman" w:cs="Times New Roman"/>
          <w:bCs/>
          <w:szCs w:val="28"/>
          <w:lang w:val="pt-BR" w:eastAsia="vi-VN"/>
        </w:rPr>
        <w:t>d) Người phụ thuộc bao gồm:</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d.1) </w:t>
      </w:r>
      <w:r w:rsidRPr="00AB672D">
        <w:rPr>
          <w:rFonts w:eastAsia="Times New Roman" w:cs="Times New Roman"/>
          <w:szCs w:val="28"/>
          <w:lang w:val="pt-BR" w:eastAsia="vi-VN"/>
        </w:rPr>
        <w:t>Con: con đẻ, con nuôi hợp pháp, con ngoài giá thú, con riêng của vợ, con riêng của chồng, cụ thể gồm:</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d.1.1) </w:t>
      </w:r>
      <w:r w:rsidRPr="00AB672D">
        <w:rPr>
          <w:rFonts w:eastAsia="Times New Roman" w:cs="Times New Roman"/>
          <w:szCs w:val="28"/>
          <w:lang w:val="pt-BR" w:eastAsia="vi-VN"/>
        </w:rPr>
        <w:t>Con dưới 18 tuổi (tính đủ theo tháng).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lastRenderedPageBreak/>
        <w:t xml:space="preserve">Ví dụ 10: Con ông H sinh ngày 25 tháng 7 năm 2014 thì được tính là người phụ thuộc từ tháng 7 năm 2014.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d.1.2) </w:t>
      </w:r>
      <w:r w:rsidRPr="00AB672D">
        <w:rPr>
          <w:rFonts w:eastAsia="Times New Roman" w:cs="Times New Roman"/>
          <w:iCs/>
          <w:szCs w:val="28"/>
          <w:lang w:val="pt-BR" w:eastAsia="vi-VN"/>
        </w:rPr>
        <w:t>Con từ 18 tuổi trở lên bị khuyết tật, không có khả năng lao động.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d.1.3) </w:t>
      </w:r>
      <w:r w:rsidRPr="00AB672D">
        <w:rPr>
          <w:rFonts w:eastAsia="Times New Roman" w:cs="Times New Roman"/>
          <w:szCs w:val="28"/>
          <w:lang w:val="pt-BR" w:eastAsia="vi-VN"/>
        </w:rPr>
        <w:t xml:space="preserve">Con đang theo học tại </w:t>
      </w:r>
      <w:r w:rsidRPr="00AB672D">
        <w:rPr>
          <w:rFonts w:eastAsia="Times New Roman" w:cs="Times New Roman"/>
          <w:szCs w:val="28"/>
          <w:lang w:eastAsia="vi-VN"/>
        </w:rPr>
        <w:t>Việt Nam</w:t>
      </w:r>
      <w:r w:rsidRPr="00AB672D">
        <w:rPr>
          <w:rFonts w:eastAsia="Times New Roman" w:cs="Times New Roman"/>
          <w:szCs w:val="28"/>
          <w:lang w:val="pt-BR" w:eastAsia="vi-VN"/>
        </w:rPr>
        <w:t xml:space="preserve"> hoặc </w:t>
      </w:r>
      <w:r w:rsidRPr="00AB672D">
        <w:rPr>
          <w:rFonts w:eastAsia="Times New Roman" w:cs="Times New Roman"/>
          <w:szCs w:val="28"/>
          <w:lang w:eastAsia="vi-VN"/>
        </w:rPr>
        <w:t xml:space="preserve">nước ngoài tại bậc học </w:t>
      </w:r>
      <w:r w:rsidRPr="00AB672D">
        <w:rPr>
          <w:rFonts w:eastAsia="Times New Roman" w:cs="Times New Roman"/>
          <w:szCs w:val="28"/>
          <w:lang w:val="pt-BR" w:eastAsia="vi-VN"/>
        </w:rPr>
        <w:t>đại học, cao đẳng, trung học chuyên nghiệp, dạy nghề, kể cả con từ 18 tuổi trở lên đang học bậc học phổ thông (tính cả</w:t>
      </w:r>
      <w:r w:rsidRPr="00AB672D">
        <w:rPr>
          <w:rFonts w:eastAsia="Times New Roman" w:cs="Times New Roman"/>
          <w:szCs w:val="28"/>
          <w:lang w:eastAsia="vi-VN"/>
        </w:rPr>
        <w:t xml:space="preserve"> </w:t>
      </w:r>
      <w:r w:rsidRPr="00AB672D">
        <w:rPr>
          <w:rFonts w:eastAsia="Times New Roman" w:cs="Times New Roman"/>
          <w:szCs w:val="28"/>
          <w:lang w:val="pt-BR" w:eastAsia="vi-VN"/>
        </w:rPr>
        <w:t xml:space="preserve">trong thời gian chờ kết quả thi đại học từ tháng 6 đến tháng 9 năm lớp 12) không có thu nhập hoặc có thu nhập </w:t>
      </w:r>
      <w:r w:rsidRPr="00AB672D">
        <w:rPr>
          <w:rFonts w:eastAsia="Times New Roman" w:cs="Times New Roman"/>
          <w:szCs w:val="28"/>
          <w:lang w:val="nl-NL" w:eastAsia="vi-VN"/>
        </w:rPr>
        <w:t>bình quân tháng trong năm từ tất cả các nguồn thu nhập không vượt quá 1.000.000 đồng.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d.2) </w:t>
      </w:r>
      <w:r w:rsidRPr="00AB672D">
        <w:rPr>
          <w:rFonts w:eastAsia="Times New Roman" w:cs="Times New Roman"/>
          <w:iCs/>
          <w:szCs w:val="28"/>
          <w:lang w:val="pt-BR" w:eastAsia="vi-VN"/>
        </w:rPr>
        <w:t xml:space="preserve">Vợ hoặc chồng của người nộp thuế </w:t>
      </w:r>
      <w:r w:rsidRPr="00AB672D">
        <w:rPr>
          <w:rFonts w:eastAsia="Times New Roman" w:cs="Times New Roman"/>
          <w:szCs w:val="28"/>
          <w:lang w:val="pt-BR" w:eastAsia="vi-VN"/>
        </w:rPr>
        <w:t>đáp ứng điệu kiện tại điểm đ, khoản 1, Điều này.</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d.3) </w:t>
      </w:r>
      <w:r w:rsidRPr="00AB672D">
        <w:rPr>
          <w:rFonts w:eastAsia="Times New Roman" w:cs="Times New Roman"/>
          <w:iCs/>
          <w:szCs w:val="28"/>
          <w:lang w:val="pt-BR" w:eastAsia="vi-VN"/>
        </w:rPr>
        <w:t xml:space="preserve">Cha đẻ, mẹ đẻ; cha vợ, mẹ vợ (hoặc cha chồng, mẹ chồng); cha dượng, mẹ kế; cha nuôi, mẹ nuôi hợp pháp của người nộp thuế đáp </w:t>
      </w:r>
      <w:r w:rsidRPr="00AB672D">
        <w:rPr>
          <w:rFonts w:eastAsia="Times New Roman" w:cs="Times New Roman"/>
          <w:szCs w:val="28"/>
          <w:lang w:val="pt-BR" w:eastAsia="vi-VN"/>
        </w:rPr>
        <w:t xml:space="preserve">ứng điều kiện tại điểm đ, khoản 1, Điều này.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bCs/>
          <w:szCs w:val="28"/>
          <w:lang w:val="pt-BR" w:eastAsia="vi-VN"/>
        </w:rPr>
        <w:t xml:space="preserve">d.4) </w:t>
      </w:r>
      <w:r w:rsidRPr="00AB672D">
        <w:rPr>
          <w:rFonts w:eastAsia="Times New Roman" w:cs="Times New Roman"/>
          <w:szCs w:val="28"/>
          <w:lang w:val="pt-BR" w:eastAsia="vi-VN"/>
        </w:rPr>
        <w:t>Các cá nhân khác không nơi nương tựa mà người nộp thuế đang phải trực tiếp nuôi dưỡng và đáp ứng điều kiện tại điểm đ, khoản 1, Điều này bao gồm:</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bCs/>
          <w:szCs w:val="28"/>
          <w:lang w:val="pt-BR" w:eastAsia="vi-VN"/>
        </w:rPr>
        <w:t>d.4.1)</w:t>
      </w:r>
      <w:r w:rsidRPr="00AB672D">
        <w:rPr>
          <w:rFonts w:eastAsia="Times New Roman" w:cs="Times New Roman"/>
          <w:iCs/>
          <w:szCs w:val="28"/>
          <w:lang w:val="pt-BR" w:eastAsia="vi-VN"/>
        </w:rPr>
        <w:t xml:space="preserve"> Anh ruột, chị ruột, em ruột của người nộp thuế.</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bCs/>
          <w:szCs w:val="28"/>
          <w:lang w:val="pt-BR" w:eastAsia="vi-VN"/>
        </w:rPr>
        <w:t>d.4.2)</w:t>
      </w:r>
      <w:r w:rsidRPr="00AB672D">
        <w:rPr>
          <w:rFonts w:eastAsia="Times New Roman" w:cs="Times New Roman"/>
          <w:iCs/>
          <w:szCs w:val="28"/>
          <w:lang w:val="pt-BR" w:eastAsia="vi-VN"/>
        </w:rPr>
        <w:t xml:space="preserve"> Ông nội, bà nội; ông ngoại, bà ngoại; cô ruột, dì ruột, cậu ruột, chú ruột, bác ruột của người nộp thuế.</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bCs/>
          <w:szCs w:val="28"/>
          <w:lang w:val="pt-BR" w:eastAsia="vi-VN"/>
        </w:rPr>
        <w:t>d.4.3)</w:t>
      </w:r>
      <w:r w:rsidRPr="00AB672D">
        <w:rPr>
          <w:rFonts w:eastAsia="Times New Roman" w:cs="Times New Roman"/>
          <w:iCs/>
          <w:szCs w:val="28"/>
          <w:lang w:val="pt-BR" w:eastAsia="vi-VN"/>
        </w:rPr>
        <w:t xml:space="preserve"> Cháu ruột của người nộp thuế bao gồm: con của anh ruột, chị ruột, em ruột.</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bCs/>
          <w:szCs w:val="28"/>
          <w:lang w:val="pt-BR" w:eastAsia="vi-VN"/>
        </w:rPr>
        <w:t>d.4.4)</w:t>
      </w:r>
      <w:r w:rsidRPr="00AB672D">
        <w:rPr>
          <w:rFonts w:eastAsia="Times New Roman" w:cs="Times New Roman"/>
          <w:iCs/>
          <w:szCs w:val="28"/>
          <w:lang w:val="pt-BR" w:eastAsia="vi-VN"/>
        </w:rPr>
        <w:t xml:space="preserve"> Người phải trực tiếp nuôi dưỡng khác theo quy định của pháp luật.</w:t>
      </w:r>
    </w:p>
    <w:p w:rsidR="00AB672D" w:rsidRPr="00AB672D" w:rsidRDefault="00AB672D" w:rsidP="00AB672D">
      <w:pPr>
        <w:spacing w:before="120" w:after="120" w:line="240" w:lineRule="auto"/>
        <w:ind w:firstLine="720"/>
        <w:jc w:val="both"/>
        <w:rPr>
          <w:rFonts w:eastAsia="Times New Roman" w:cs="Times New Roman"/>
          <w:iCs/>
          <w:szCs w:val="28"/>
          <w:lang w:eastAsia="vi-VN"/>
        </w:rPr>
      </w:pPr>
      <w:r w:rsidRPr="00AB672D">
        <w:rPr>
          <w:rFonts w:eastAsia="Times New Roman" w:cs="Times New Roman"/>
          <w:iCs/>
          <w:szCs w:val="28"/>
          <w:lang w:val="pt-BR" w:eastAsia="vi-VN"/>
        </w:rPr>
        <w:t xml:space="preserve">đ) Cá nhân được tính là người phụ thuộc theo hướng dẫn tại </w:t>
      </w:r>
      <w:r w:rsidRPr="00AB672D">
        <w:rPr>
          <w:rFonts w:eastAsia="Times New Roman" w:cs="Times New Roman"/>
          <w:szCs w:val="28"/>
          <w:lang w:val="pt-BR" w:eastAsia="vi-VN"/>
        </w:rPr>
        <w:t xml:space="preserve">các tiết </w:t>
      </w:r>
      <w:r w:rsidRPr="00AB672D">
        <w:rPr>
          <w:rFonts w:eastAsia="Times New Roman" w:cs="Times New Roman"/>
          <w:iCs/>
          <w:szCs w:val="28"/>
          <w:lang w:val="pt-BR" w:eastAsia="vi-VN"/>
        </w:rPr>
        <w:t xml:space="preserve">d.2, d.3, d.4, điểm d, khoản 1, Điều này </w:t>
      </w:r>
      <w:r w:rsidRPr="00AB672D">
        <w:rPr>
          <w:rFonts w:eastAsia="Times New Roman" w:cs="Times New Roman"/>
          <w:iCs/>
          <w:szCs w:val="28"/>
          <w:lang w:eastAsia="vi-VN"/>
        </w:rPr>
        <w:t>phải</w:t>
      </w:r>
      <w:r w:rsidRPr="00AB672D">
        <w:rPr>
          <w:rFonts w:eastAsia="Times New Roman" w:cs="Times New Roman"/>
          <w:iCs/>
          <w:szCs w:val="28"/>
          <w:lang w:val="pt-BR" w:eastAsia="vi-VN"/>
        </w:rPr>
        <w:t xml:space="preserve"> đáp ứng </w:t>
      </w:r>
      <w:r w:rsidRPr="00AB672D">
        <w:rPr>
          <w:rFonts w:eastAsia="Times New Roman" w:cs="Times New Roman"/>
          <w:iCs/>
          <w:szCs w:val="28"/>
          <w:lang w:eastAsia="vi-VN"/>
        </w:rPr>
        <w:t>các điều kiện</w:t>
      </w:r>
      <w:r w:rsidRPr="00AB672D">
        <w:rPr>
          <w:rFonts w:eastAsia="Times New Roman" w:cs="Times New Roman"/>
          <w:iCs/>
          <w:szCs w:val="28"/>
          <w:lang w:val="pt-BR" w:eastAsia="vi-VN"/>
        </w:rPr>
        <w:t xml:space="preserve"> sau</w:t>
      </w:r>
      <w:r w:rsidRPr="00AB672D">
        <w:rPr>
          <w:rFonts w:eastAsia="Times New Roman" w:cs="Times New Roman"/>
          <w:iCs/>
          <w:szCs w:val="28"/>
          <w:lang w:eastAsia="vi-VN"/>
        </w:rPr>
        <w:t>:</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iCs/>
          <w:szCs w:val="28"/>
          <w:lang w:eastAsia="vi-VN"/>
        </w:rPr>
        <w:t>đ.1) Đối với n</w:t>
      </w:r>
      <w:r w:rsidRPr="00AB672D">
        <w:rPr>
          <w:rFonts w:eastAsia="Times New Roman" w:cs="Times New Roman"/>
          <w:szCs w:val="28"/>
          <w:lang w:eastAsia="vi-VN"/>
        </w:rPr>
        <w:t>gười trong độ tuổi lao động phải đáp ứng đồng thời các điều kiện sau:</w:t>
      </w:r>
    </w:p>
    <w:p w:rsidR="00AB672D" w:rsidRPr="00AB672D" w:rsidRDefault="00AB672D" w:rsidP="00AB672D">
      <w:pPr>
        <w:spacing w:before="120" w:after="120" w:line="240" w:lineRule="auto"/>
        <w:ind w:firstLine="720"/>
        <w:jc w:val="both"/>
        <w:rPr>
          <w:rFonts w:eastAsia="Times New Roman" w:cs="Times New Roman"/>
          <w:szCs w:val="28"/>
          <w:shd w:val="clear" w:color="auto" w:fill="FFFFFF"/>
          <w:lang w:eastAsia="vi-VN"/>
        </w:rPr>
      </w:pPr>
      <w:r w:rsidRPr="00AB672D">
        <w:rPr>
          <w:rFonts w:eastAsia="Times New Roman" w:cs="Times New Roman"/>
          <w:iCs/>
          <w:szCs w:val="28"/>
          <w:lang w:eastAsia="vi-VN"/>
        </w:rPr>
        <w:t xml:space="preserve">đ.1.1) Bị khuyết tật, </w:t>
      </w:r>
      <w:r w:rsidRPr="00AB672D">
        <w:rPr>
          <w:rFonts w:eastAsia="Times New Roman" w:cs="Times New Roman"/>
          <w:szCs w:val="28"/>
          <w:lang w:eastAsia="vi-VN"/>
        </w:rPr>
        <w:t>không có khả năng lao động.</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iCs/>
          <w:szCs w:val="28"/>
          <w:lang w:eastAsia="vi-VN"/>
        </w:rPr>
        <w:t xml:space="preserve">đ.1.2) </w:t>
      </w:r>
      <w:r w:rsidRPr="00AB672D">
        <w:rPr>
          <w:rFonts w:eastAsia="Times New Roman" w:cs="Times New Roman"/>
          <w:szCs w:val="28"/>
          <w:lang w:eastAsia="vi-VN"/>
        </w:rPr>
        <w:t>Không có thu nhập hoặc có thu nhập bình quân tháng trong năm từ tất cả các nguồn thu nhập không vượt quá 1.000.000 đồng.</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iCs/>
          <w:szCs w:val="28"/>
          <w:lang w:eastAsia="vi-VN"/>
        </w:rPr>
        <w:t>đ.2) Đối với n</w:t>
      </w:r>
      <w:r w:rsidRPr="00AB672D">
        <w:rPr>
          <w:rFonts w:eastAsia="Times New Roman" w:cs="Times New Roman"/>
          <w:szCs w:val="28"/>
          <w:lang w:eastAsia="vi-VN"/>
        </w:rPr>
        <w:t>gười ngoài độ tuổi lao động phải không có thu nhập hoặc có thu nhập bình quân tháng trong năm từ tất cả các nguồn thu nhập không vượt quá 1.000.000 đồng.</w:t>
      </w:r>
    </w:p>
    <w:p w:rsidR="00AB672D" w:rsidRPr="00AB672D" w:rsidRDefault="00AB672D" w:rsidP="00AB672D">
      <w:pPr>
        <w:widowControl w:val="0"/>
        <w:adjustRightInd w:val="0"/>
        <w:spacing w:before="120" w:after="120" w:line="240" w:lineRule="auto"/>
        <w:ind w:firstLine="700"/>
        <w:jc w:val="both"/>
        <w:rPr>
          <w:rFonts w:eastAsia="Times New Roman" w:cs="Times New Roman"/>
          <w:strike/>
          <w:szCs w:val="28"/>
          <w:lang w:val="pt-BR" w:eastAsia="vi-VN"/>
        </w:rPr>
      </w:pPr>
      <w:r w:rsidRPr="00AB672D">
        <w:rPr>
          <w:rFonts w:eastAsia="Times New Roman" w:cs="Times New Roman"/>
          <w:szCs w:val="28"/>
          <w:lang w:val="pt-BR" w:eastAsia="vi-VN"/>
        </w:rPr>
        <w:t>e) Người khuyết tật, không có khả năng lao động theo hướng dẫn tại tiết đ.1.1, điểm đ, khoản 1, Điều này là những người thuộc đối tượng điều chỉnh của pháp luật về người khuyết tật, người mắc bệnh không có khả năng lao động (như bệnh AIDS, ung thư, suy thận mãn,...).</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pt-BR" w:eastAsia="vi-VN"/>
        </w:rPr>
      </w:pPr>
      <w:r w:rsidRPr="00AB672D">
        <w:rPr>
          <w:rFonts w:eastAsia="Times New Roman" w:cs="Times New Roman"/>
          <w:szCs w:val="28"/>
          <w:lang w:val="pt-BR" w:eastAsia="vi-VN"/>
        </w:rPr>
        <w:t xml:space="preserve">g) </w:t>
      </w:r>
      <w:r w:rsidRPr="00AB672D">
        <w:rPr>
          <w:rFonts w:eastAsia="Times New Roman" w:cs="Times New Roman"/>
          <w:bCs/>
          <w:szCs w:val="28"/>
          <w:lang w:val="pt-BR" w:eastAsia="vi-VN"/>
        </w:rPr>
        <w:t>Hồ sơ chứng minh người phụ thuộc</w:t>
      </w:r>
    </w:p>
    <w:p w:rsidR="00AB672D" w:rsidRPr="00AB672D" w:rsidRDefault="00AB672D" w:rsidP="00AB672D">
      <w:pPr>
        <w:widowControl w:val="0"/>
        <w:adjustRightInd w:val="0"/>
        <w:spacing w:before="120" w:after="120" w:line="240" w:lineRule="auto"/>
        <w:ind w:firstLine="706"/>
        <w:jc w:val="both"/>
        <w:rPr>
          <w:rFonts w:eastAsia="Times New Roman" w:cs="Times New Roman"/>
          <w:bCs/>
          <w:iCs/>
          <w:szCs w:val="28"/>
          <w:lang w:val="pt-BR" w:eastAsia="vi-VN"/>
        </w:rPr>
      </w:pPr>
      <w:r w:rsidRPr="00AB672D">
        <w:rPr>
          <w:rFonts w:eastAsia="Times New Roman" w:cs="Times New Roman"/>
          <w:szCs w:val="28"/>
          <w:lang w:val="pt-BR" w:eastAsia="vi-VN"/>
        </w:rPr>
        <w:t>g.1)</w:t>
      </w:r>
      <w:r w:rsidRPr="00AB672D">
        <w:rPr>
          <w:rFonts w:eastAsia="Times New Roman" w:cs="Times New Roman"/>
          <w:bCs/>
          <w:iCs/>
          <w:szCs w:val="28"/>
          <w:lang w:val="pt-BR" w:eastAsia="vi-VN"/>
        </w:rPr>
        <w:t xml:space="preserve"> Đối với con:</w:t>
      </w:r>
    </w:p>
    <w:p w:rsidR="00AB672D" w:rsidRPr="00AB672D" w:rsidRDefault="00AB672D" w:rsidP="00AB672D">
      <w:pPr>
        <w:widowControl w:val="0"/>
        <w:adjustRightInd w:val="0"/>
        <w:spacing w:before="120" w:after="120" w:line="240" w:lineRule="auto"/>
        <w:ind w:firstLine="700"/>
        <w:jc w:val="both"/>
        <w:rPr>
          <w:rFonts w:eastAsia="Times New Roman" w:cs="Times New Roman"/>
          <w:strike/>
          <w:szCs w:val="28"/>
          <w:lang w:val="pt-BR" w:eastAsia="vi-VN"/>
        </w:rPr>
      </w:pPr>
      <w:r w:rsidRPr="00AB672D">
        <w:rPr>
          <w:rFonts w:eastAsia="Times New Roman" w:cs="Times New Roman"/>
          <w:szCs w:val="28"/>
          <w:lang w:val="pt-BR" w:eastAsia="vi-VN"/>
        </w:rPr>
        <w:t>g.1.1)</w:t>
      </w:r>
      <w:r w:rsidRPr="00AB672D">
        <w:rPr>
          <w:rFonts w:eastAsia="Times New Roman" w:cs="Times New Roman"/>
          <w:bCs/>
          <w:szCs w:val="28"/>
          <w:lang w:val="pt-BR" w:eastAsia="vi-VN"/>
        </w:rPr>
        <w:t xml:space="preserve"> </w:t>
      </w:r>
      <w:r w:rsidRPr="00AB672D">
        <w:rPr>
          <w:rFonts w:eastAsia="Times New Roman" w:cs="Times New Roman"/>
          <w:iCs/>
          <w:szCs w:val="28"/>
          <w:lang w:val="pt-BR" w:eastAsia="vi-VN"/>
        </w:rPr>
        <w:t>Con dưới 18 tuổi: Hồ sơ chứng minh là</w:t>
      </w:r>
      <w:r w:rsidRPr="00AB672D">
        <w:rPr>
          <w:rFonts w:eastAsia="Times New Roman" w:cs="Times New Roman"/>
          <w:b/>
          <w:bCs/>
          <w:szCs w:val="28"/>
          <w:lang w:val="pt-BR" w:eastAsia="vi-VN"/>
        </w:rPr>
        <w:t xml:space="preserve"> </w:t>
      </w:r>
      <w:r w:rsidRPr="00AB672D">
        <w:rPr>
          <w:rFonts w:eastAsia="Times New Roman" w:cs="Times New Roman"/>
          <w:szCs w:val="28"/>
          <w:lang w:val="pt-BR" w:eastAsia="vi-VN"/>
        </w:rPr>
        <w:t>bản chụp Giấy khai sinh và bản chụp Chứng minh nhân dân (nếu có).</w:t>
      </w:r>
      <w:r w:rsidRPr="00AB672D">
        <w:rPr>
          <w:rFonts w:eastAsia="Times New Roman" w:cs="Times New Roman"/>
          <w:strike/>
          <w:szCs w:val="28"/>
          <w:lang w:val="pt-BR" w:eastAsia="vi-VN"/>
        </w:rPr>
        <w:t xml:space="preserve"> </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t-BR" w:eastAsia="vi-VN"/>
        </w:rPr>
      </w:pPr>
      <w:r w:rsidRPr="00AB672D">
        <w:rPr>
          <w:rFonts w:eastAsia="Times New Roman" w:cs="Times New Roman"/>
          <w:szCs w:val="28"/>
          <w:lang w:val="pt-BR" w:eastAsia="vi-VN"/>
        </w:rPr>
        <w:t>g.1.2)</w:t>
      </w:r>
      <w:r w:rsidRPr="00AB672D">
        <w:rPr>
          <w:rFonts w:eastAsia="Times New Roman" w:cs="Times New Roman"/>
          <w:iCs/>
          <w:szCs w:val="28"/>
          <w:lang w:val="pt-BR" w:eastAsia="vi-VN"/>
        </w:rPr>
        <w:t xml:space="preserve"> Con từ 18 tuổi trở lên bị khuyết tật, không có khả năng lao động, hồ sơ chứng minh gồm:</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g.1.2.1)</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ản chụp Giấy khai sinh và bản chụp Chứng minh nhân dân (nếu có).</w:t>
      </w:r>
    </w:p>
    <w:p w:rsidR="00AB672D" w:rsidRPr="00AB672D" w:rsidRDefault="00AB672D" w:rsidP="00AB672D">
      <w:pPr>
        <w:widowControl w:val="0"/>
        <w:adjustRightInd w:val="0"/>
        <w:spacing w:before="120" w:after="120" w:line="240" w:lineRule="auto"/>
        <w:ind w:firstLine="700"/>
        <w:jc w:val="both"/>
        <w:rPr>
          <w:rFonts w:eastAsia="Times New Roman" w:cs="Times New Roman"/>
          <w:b/>
          <w:bCs/>
          <w:strike/>
          <w:szCs w:val="28"/>
          <w:lang w:val="pt-BR" w:eastAsia="vi-VN"/>
        </w:rPr>
      </w:pPr>
      <w:r w:rsidRPr="00AB672D">
        <w:rPr>
          <w:rFonts w:eastAsia="Times New Roman" w:cs="Times New Roman"/>
          <w:szCs w:val="28"/>
          <w:lang w:val="pt-BR" w:eastAsia="vi-VN"/>
        </w:rPr>
        <w:t>g.1.2.2)</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ản chụp Giấy xác nhận khuyết tật theo quy định của pháp luật về người khuyết tật.</w:t>
      </w:r>
    </w:p>
    <w:p w:rsidR="00AB672D" w:rsidRPr="00AB672D" w:rsidRDefault="00AB672D" w:rsidP="00AB672D">
      <w:pPr>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lastRenderedPageBreak/>
        <w:t>g.1.3)</w:t>
      </w:r>
      <w:r w:rsidRPr="00AB672D">
        <w:rPr>
          <w:rFonts w:eastAsia="Times New Roman" w:cs="Times New Roman"/>
          <w:iCs/>
          <w:szCs w:val="28"/>
          <w:lang w:val="pt-BR" w:eastAsia="vi-VN"/>
        </w:rPr>
        <w:t xml:space="preserve"> Con đang theo học tại các bậc học theo hướng dẫn tại tiết d.1.3, điểm d, khoản 1, Điều này, hồ sơ chứng minh gồm</w:t>
      </w:r>
      <w:r w:rsidRPr="00AB672D">
        <w:rPr>
          <w:rFonts w:eastAsia="Times New Roman" w:cs="Times New Roman"/>
          <w:szCs w:val="28"/>
          <w:lang w:val="pt-BR" w:eastAsia="vi-VN"/>
        </w:rPr>
        <w:t>:</w:t>
      </w:r>
    </w:p>
    <w:p w:rsidR="00AB672D" w:rsidRPr="00AB672D" w:rsidRDefault="00AB672D" w:rsidP="00AB672D">
      <w:pPr>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g.1.3.1)</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ản chụp Giấy khai sinh.</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g.1.3.2)</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 xml:space="preserve">ản chụp Thẻ sinh viên hoặc bản khai có xác nhận của nhà trường hoặc giấy tờ khác chứng minh đang theo học tại các trường </w:t>
      </w:r>
      <w:r w:rsidRPr="00AB672D">
        <w:rPr>
          <w:rFonts w:eastAsia="Times New Roman" w:cs="Times New Roman"/>
          <w:iCs/>
          <w:szCs w:val="28"/>
          <w:lang w:val="pt-BR" w:eastAsia="vi-VN"/>
        </w:rPr>
        <w:t xml:space="preserve">học đại học, cao đẳng, trung học chuyên nghiệp, trung học phổ thông hoặc </w:t>
      </w:r>
      <w:r w:rsidRPr="00AB672D">
        <w:rPr>
          <w:rFonts w:eastAsia="Times New Roman" w:cs="Times New Roman"/>
          <w:szCs w:val="28"/>
          <w:lang w:val="pt-BR" w:eastAsia="vi-VN"/>
        </w:rPr>
        <w:t>học nghề.</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g.1.4)</w:t>
      </w:r>
      <w:r w:rsidRPr="00AB672D">
        <w:rPr>
          <w:rFonts w:eastAsia="Times New Roman" w:cs="Times New Roman"/>
          <w:iCs/>
          <w:szCs w:val="28"/>
          <w:lang w:val="pt-BR" w:eastAsia="vi-VN"/>
        </w:rPr>
        <w:t xml:space="preserve"> </w:t>
      </w:r>
      <w:r w:rsidRPr="00AB672D">
        <w:rPr>
          <w:rFonts w:eastAsia="Times New Roman" w:cs="Times New Roman"/>
          <w:szCs w:val="28"/>
          <w:lang w:val="pt-BR" w:eastAsia="vi-VN"/>
        </w:rPr>
        <w:t xml:space="preserve">Trường hợp là con nuôi, con ngoài giá thú, con riêng thì ngoài các giấy tờ theo từng trường hợp nêu trên, hồ sơ chứng minh cần có thêm giấy tờ khác để chứng minh mối quan hệ như: bản chụp quyết định công nhận việc nuôi con nuôi, quyết định công nhận việc nhận cha, mẹ, con của cơ quan nhà nước có thẩm quyền... </w:t>
      </w:r>
    </w:p>
    <w:p w:rsidR="00AB672D" w:rsidRPr="00AB672D" w:rsidRDefault="00AB672D" w:rsidP="00AB672D">
      <w:pPr>
        <w:widowControl w:val="0"/>
        <w:adjustRightInd w:val="0"/>
        <w:spacing w:before="120" w:after="120" w:line="240" w:lineRule="auto"/>
        <w:ind w:firstLine="720"/>
        <w:jc w:val="both"/>
        <w:rPr>
          <w:rFonts w:eastAsia="Times New Roman" w:cs="Times New Roman"/>
          <w:iCs/>
          <w:szCs w:val="28"/>
          <w:lang w:val="pt-BR" w:eastAsia="vi-VN"/>
        </w:rPr>
      </w:pPr>
      <w:r w:rsidRPr="00AB672D">
        <w:rPr>
          <w:rFonts w:eastAsia="Times New Roman" w:cs="Times New Roman"/>
          <w:szCs w:val="28"/>
          <w:lang w:val="pt-BR" w:eastAsia="vi-VN"/>
        </w:rPr>
        <w:t>g.2)</w:t>
      </w:r>
      <w:r w:rsidRPr="00AB672D">
        <w:rPr>
          <w:rFonts w:eastAsia="Times New Roman" w:cs="Times New Roman"/>
          <w:bCs/>
          <w:iCs/>
          <w:szCs w:val="28"/>
          <w:lang w:val="pt-BR" w:eastAsia="vi-VN"/>
        </w:rPr>
        <w:t xml:space="preserve"> </w:t>
      </w:r>
      <w:r w:rsidRPr="00AB672D">
        <w:rPr>
          <w:rFonts w:eastAsia="Times New Roman" w:cs="Times New Roman"/>
          <w:iCs/>
          <w:szCs w:val="28"/>
          <w:lang w:val="pt-BR" w:eastAsia="vi-VN"/>
        </w:rPr>
        <w:t xml:space="preserve">Đối với vợ hoặc chồng, hồ sơ chứng minh gồm: </w:t>
      </w:r>
    </w:p>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ản chụp Chứng minh nhân dân.</w:t>
      </w:r>
    </w:p>
    <w:p w:rsidR="00AB672D" w:rsidRPr="00AB672D" w:rsidRDefault="00AB672D" w:rsidP="00AB672D">
      <w:pPr>
        <w:widowControl w:val="0"/>
        <w:adjustRightInd w:val="0"/>
        <w:spacing w:before="120" w:after="120" w:line="240" w:lineRule="auto"/>
        <w:ind w:firstLine="720"/>
        <w:jc w:val="both"/>
        <w:rPr>
          <w:rFonts w:eastAsia="Times New Roman" w:cs="Times New Roman"/>
          <w:strike/>
          <w:szCs w:val="28"/>
          <w:lang w:val="pt-BR" w:eastAsia="vi-VN"/>
        </w:rPr>
      </w:pPr>
      <w:r w:rsidRPr="00AB672D">
        <w:rPr>
          <w:rFonts w:eastAsia="Times New Roman" w:cs="Times New Roman"/>
          <w:szCs w:val="28"/>
          <w:lang w:val="pt-BR" w:eastAsia="vi-VN"/>
        </w:rPr>
        <w:t>-</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 xml:space="preserve">ản chụp sổ hộ khẩu (chứng minh được mối quan hệ vợ chồng) hoặc </w:t>
      </w:r>
      <w:r w:rsidRPr="00AB672D">
        <w:rPr>
          <w:rFonts w:eastAsia="Times New Roman" w:cs="Times New Roman"/>
          <w:iCs/>
          <w:szCs w:val="28"/>
          <w:lang w:val="pt-BR" w:eastAsia="vi-VN"/>
        </w:rPr>
        <w:t>B</w:t>
      </w:r>
      <w:r w:rsidRPr="00AB672D">
        <w:rPr>
          <w:rFonts w:eastAsia="Times New Roman" w:cs="Times New Roman"/>
          <w:szCs w:val="28"/>
          <w:lang w:val="pt-BR" w:eastAsia="vi-VN"/>
        </w:rPr>
        <w:t>ản chụp Giấy chứng nhận kết hôn.</w:t>
      </w:r>
    </w:p>
    <w:p w:rsidR="00AB672D" w:rsidRPr="00AB672D" w:rsidRDefault="00AB672D" w:rsidP="00AB672D">
      <w:pPr>
        <w:widowControl w:val="0"/>
        <w:adjustRightInd w:val="0"/>
        <w:spacing w:before="120" w:after="120" w:line="240" w:lineRule="auto"/>
        <w:ind w:firstLine="700"/>
        <w:jc w:val="both"/>
        <w:rPr>
          <w:rFonts w:eastAsia="Times New Roman" w:cs="Times New Roman"/>
          <w:strike/>
          <w:szCs w:val="28"/>
          <w:lang w:val="pt-BR" w:eastAsia="vi-VN"/>
        </w:rPr>
      </w:pPr>
      <w:r w:rsidRPr="00AB672D">
        <w:rPr>
          <w:rFonts w:eastAsia="Times New Roman" w:cs="Times New Roman"/>
          <w:szCs w:val="28"/>
          <w:lang w:val="pt-BR" w:eastAsia="vi-VN"/>
        </w:rPr>
        <w:t>Trường hợp vợ hoặc chồng trong độ tuổi lao động thì ngoài các giấy tờ nêu trên hồ sơ chứng minh cần có thêm giấy tờ khác chứng minh người phụ thuộc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szCs w:val="28"/>
          <w:lang w:val="pt-BR" w:eastAsia="vi-VN"/>
        </w:rPr>
        <w:t>g.3)</w:t>
      </w:r>
      <w:r w:rsidRPr="00AB672D">
        <w:rPr>
          <w:rFonts w:eastAsia="Times New Roman" w:cs="Times New Roman"/>
          <w:bCs/>
          <w:iCs/>
          <w:szCs w:val="28"/>
          <w:lang w:val="pt-BR" w:eastAsia="vi-VN"/>
        </w:rPr>
        <w:t xml:space="preserve"> </w:t>
      </w:r>
      <w:r w:rsidRPr="00AB672D">
        <w:rPr>
          <w:rFonts w:eastAsia="Times New Roman" w:cs="Times New Roman"/>
          <w:iCs/>
          <w:szCs w:val="28"/>
          <w:lang w:val="pt-BR" w:eastAsia="vi-VN"/>
        </w:rPr>
        <w:t xml:space="preserve">Đối với cha đẻ, mẹ đẻ, cha vợ, mẹ vợ (hoặc cha chồng, mẹ chồng), cha dượng, mẹ kế, cha nuôi hợp pháp, mẹ nuôi hợp pháp hồ sơ chứng minh gồm: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iCs/>
          <w:szCs w:val="28"/>
          <w:lang w:val="pt-BR" w:eastAsia="vi-VN"/>
        </w:rPr>
        <w:t xml:space="preserve">- </w:t>
      </w:r>
      <w:r w:rsidRPr="00AB672D">
        <w:rPr>
          <w:rFonts w:eastAsia="Times New Roman" w:cs="Times New Roman"/>
          <w:szCs w:val="28"/>
          <w:lang w:val="pt-BR" w:eastAsia="vi-VN"/>
        </w:rPr>
        <w:t xml:space="preserve">Bản chụp Chứng minh nhân dân.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 xml:space="preserve">- Giấy tờ hợp pháp để xác định mối quan hệ của người phụ thuộc với người nộp thuế như bản chụp </w:t>
      </w:r>
      <w:r w:rsidRPr="00AB672D">
        <w:rPr>
          <w:rFonts w:eastAsia="Times New Roman" w:cs="Times New Roman"/>
          <w:iCs/>
          <w:szCs w:val="28"/>
          <w:lang w:val="pt-BR" w:eastAsia="vi-VN"/>
        </w:rPr>
        <w:t xml:space="preserve">sổ hộ khẩu (nếu có cùng sổ hộ khẩu), giấy khai sinh, </w:t>
      </w:r>
      <w:r w:rsidRPr="00AB672D">
        <w:rPr>
          <w:rFonts w:eastAsia="Times New Roman" w:cs="Times New Roman"/>
          <w:szCs w:val="28"/>
          <w:lang w:val="pt-BR" w:eastAsia="vi-VN"/>
        </w:rPr>
        <w:t xml:space="preserve">quyết định công nhận việc nhận cha, mẹ, con của cơ quan Nhà nước có thẩm quyền. </w:t>
      </w:r>
    </w:p>
    <w:p w:rsidR="00AB672D" w:rsidRPr="00AB672D" w:rsidRDefault="00AB672D" w:rsidP="00AB672D">
      <w:pPr>
        <w:widowControl w:val="0"/>
        <w:adjustRightInd w:val="0"/>
        <w:spacing w:before="120" w:after="120" w:line="240" w:lineRule="auto"/>
        <w:ind w:firstLine="700"/>
        <w:jc w:val="both"/>
        <w:rPr>
          <w:rFonts w:eastAsia="Times New Roman" w:cs="Times New Roman"/>
          <w:strike/>
          <w:szCs w:val="28"/>
          <w:lang w:val="pt-BR" w:eastAsia="vi-VN"/>
        </w:rPr>
      </w:pPr>
      <w:r w:rsidRPr="00AB672D">
        <w:rPr>
          <w:rFonts w:eastAsia="Times New Roman" w:cs="Times New Roman"/>
          <w:szCs w:val="28"/>
          <w:lang w:val="pt-BR" w:eastAsia="vi-VN"/>
        </w:rPr>
        <w:t>Trường hợp trong độ tuổi lao động thì ngoài các giấy tờ nêu trên, hồ sơ chứng minh cần có thêm giấy tờ chứng minh là người khuyết tật,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szCs w:val="28"/>
          <w:lang w:val="pt-BR" w:eastAsia="vi-VN"/>
        </w:rPr>
        <w:t>g.4)</w:t>
      </w:r>
      <w:r w:rsidRPr="00AB672D">
        <w:rPr>
          <w:rFonts w:eastAsia="Times New Roman" w:cs="Times New Roman"/>
          <w:bCs/>
          <w:iCs/>
          <w:szCs w:val="28"/>
          <w:lang w:val="pt-BR" w:eastAsia="vi-VN"/>
        </w:rPr>
        <w:t xml:space="preserve"> Đối với </w:t>
      </w:r>
      <w:r w:rsidRPr="00AB672D">
        <w:rPr>
          <w:rFonts w:eastAsia="Times New Roman" w:cs="Times New Roman"/>
          <w:bCs/>
          <w:szCs w:val="28"/>
          <w:lang w:val="pt-BR" w:eastAsia="vi-VN"/>
        </w:rPr>
        <w:t>các cá nhân khác theo hướng dẫn tại tiết d.4, điểm d, khoản 1, Điều này hồ sơ chứng minh gồm</w:t>
      </w:r>
      <w:r w:rsidRPr="00AB672D">
        <w:rPr>
          <w:rFonts w:eastAsia="Times New Roman" w:cs="Times New Roman"/>
          <w:iCs/>
          <w:szCs w:val="28"/>
          <w:lang w:val="pt-BR"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szCs w:val="28"/>
          <w:lang w:val="pt-BR" w:eastAsia="vi-VN"/>
        </w:rPr>
        <w:t>g.4.1)</w:t>
      </w:r>
      <w:r w:rsidRPr="00AB672D">
        <w:rPr>
          <w:rFonts w:eastAsia="Times New Roman" w:cs="Times New Roman"/>
          <w:iCs/>
          <w:szCs w:val="28"/>
          <w:lang w:val="pt-BR" w:eastAsia="vi-VN"/>
        </w:rPr>
        <w:t xml:space="preserve"> B</w:t>
      </w:r>
      <w:r w:rsidRPr="00AB672D">
        <w:rPr>
          <w:rFonts w:eastAsia="Times New Roman" w:cs="Times New Roman"/>
          <w:szCs w:val="28"/>
          <w:lang w:val="pt-BR" w:eastAsia="vi-VN"/>
        </w:rPr>
        <w:t xml:space="preserve">ản chụp </w:t>
      </w:r>
      <w:r w:rsidRPr="00AB672D">
        <w:rPr>
          <w:rFonts w:eastAsia="Times New Roman" w:cs="Times New Roman"/>
          <w:iCs/>
          <w:szCs w:val="28"/>
          <w:lang w:val="pt-BR" w:eastAsia="vi-VN"/>
        </w:rPr>
        <w:t xml:space="preserve">Chứng minh nhân dân hoặc Giấy khai sinh. </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szCs w:val="28"/>
          <w:lang w:val="pt-BR" w:eastAsia="vi-VN"/>
        </w:rPr>
        <w:t>g.4.2)</w:t>
      </w:r>
      <w:r w:rsidRPr="00AB672D">
        <w:rPr>
          <w:rFonts w:eastAsia="Times New Roman" w:cs="Times New Roman"/>
          <w:iCs/>
          <w:szCs w:val="28"/>
          <w:lang w:val="pt-BR" w:eastAsia="vi-VN"/>
        </w:rPr>
        <w:t xml:space="preserve"> Các giấy tờ hợp pháp để xác định trách nhiệm nuôi dưỡng theo quy định của pháp luật. </w:t>
      </w:r>
    </w:p>
    <w:p w:rsidR="00AB672D" w:rsidRPr="00AB672D" w:rsidRDefault="00AB672D" w:rsidP="00AB672D">
      <w:pPr>
        <w:widowControl w:val="0"/>
        <w:adjustRightInd w:val="0"/>
        <w:spacing w:before="120" w:after="120" w:line="240" w:lineRule="auto"/>
        <w:ind w:firstLine="706"/>
        <w:jc w:val="both"/>
        <w:rPr>
          <w:rFonts w:eastAsia="Times New Roman" w:cs="Times New Roman"/>
          <w:strike/>
          <w:szCs w:val="28"/>
          <w:lang w:val="pt-BR" w:eastAsia="vi-VN"/>
        </w:rPr>
      </w:pPr>
      <w:r w:rsidRPr="00AB672D">
        <w:rPr>
          <w:rFonts w:eastAsia="Times New Roman" w:cs="Times New Roman"/>
          <w:szCs w:val="28"/>
          <w:lang w:val="pt-BR" w:eastAsia="vi-VN"/>
        </w:rPr>
        <w:tab/>
        <w:t>Trường hợp người phụ thuộc trong độ tuổi lao động thì ngoài các giấy tờ nêu trên, hồ sơ chứng minh cần có thêm giấy tờ chứng minh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iCs/>
          <w:szCs w:val="28"/>
          <w:lang w:val="pt-BR" w:eastAsia="vi-VN"/>
        </w:rPr>
        <w:t xml:space="preserve">Các giấy tờ hợp pháp </w:t>
      </w:r>
      <w:r w:rsidRPr="00AB672D">
        <w:rPr>
          <w:rFonts w:eastAsia="Times New Roman" w:cs="Times New Roman"/>
          <w:bCs/>
          <w:szCs w:val="28"/>
          <w:lang w:val="pt-BR" w:eastAsia="vi-VN"/>
        </w:rPr>
        <w:t xml:space="preserve">tại tiết g.4.2, điểm g, khoản 1, Điều này </w:t>
      </w:r>
      <w:r w:rsidRPr="00AB672D">
        <w:rPr>
          <w:rFonts w:eastAsia="Times New Roman" w:cs="Times New Roman"/>
          <w:iCs/>
          <w:szCs w:val="28"/>
          <w:lang w:val="pt-BR" w:eastAsia="vi-VN"/>
        </w:rPr>
        <w:t xml:space="preserve">là bất kỳ giấy tờ pháp lý nào xác định được mối quan hệ của người nộp thuế với người phụ thuộc như: </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iCs/>
          <w:szCs w:val="28"/>
          <w:lang w:val="pt-BR" w:eastAsia="vi-VN"/>
        </w:rPr>
        <w:t xml:space="preserve">- Bản chụp giấy tờ xác định nghĩa vụ nuôi dưỡng theo quy định của pháp luật (nếu </w:t>
      </w:r>
      <w:r w:rsidRPr="00AB672D">
        <w:rPr>
          <w:rFonts w:eastAsia="Times New Roman" w:cs="Times New Roman"/>
          <w:iCs/>
          <w:szCs w:val="28"/>
          <w:lang w:val="pt-BR" w:eastAsia="vi-VN"/>
        </w:rPr>
        <w:lastRenderedPageBreak/>
        <w:t xml:space="preserve">có). </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szCs w:val="28"/>
          <w:lang w:val="pt-BR" w:eastAsia="vi-VN"/>
        </w:rPr>
        <w:t>-</w:t>
      </w:r>
      <w:r w:rsidRPr="00AB672D">
        <w:rPr>
          <w:rFonts w:eastAsia="Times New Roman" w:cs="Times New Roman"/>
          <w:iCs/>
          <w:szCs w:val="28"/>
          <w:lang w:val="pt-BR" w:eastAsia="vi-VN"/>
        </w:rPr>
        <w:t xml:space="preserve"> Bản chụp sổ hộ khẩu (nếu có cùng sổ hộ khẩu).</w:t>
      </w:r>
    </w:p>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val="pt-BR" w:eastAsia="vi-VN"/>
        </w:rPr>
      </w:pPr>
      <w:r w:rsidRPr="00AB672D">
        <w:rPr>
          <w:rFonts w:eastAsia="Times New Roman" w:cs="Times New Roman"/>
          <w:szCs w:val="28"/>
          <w:lang w:val="pt-BR" w:eastAsia="vi-VN"/>
        </w:rPr>
        <w:t>-</w:t>
      </w:r>
      <w:r w:rsidRPr="00AB672D">
        <w:rPr>
          <w:rFonts w:eastAsia="Times New Roman" w:cs="Times New Roman"/>
          <w:iCs/>
          <w:szCs w:val="28"/>
          <w:lang w:val="pt-BR" w:eastAsia="vi-VN"/>
        </w:rPr>
        <w:t xml:space="preserve"> Bản chụp đăng ký tạm trú của người phụ thuộc (nếu không cùng sổ hộ khẩu).</w:t>
      </w:r>
    </w:p>
    <w:p w:rsidR="00AB672D" w:rsidRPr="00AB672D" w:rsidRDefault="00AB672D" w:rsidP="00AB672D">
      <w:pPr>
        <w:widowControl w:val="0"/>
        <w:adjustRightInd w:val="0"/>
        <w:spacing w:before="120" w:after="120" w:line="240" w:lineRule="auto"/>
        <w:jc w:val="both"/>
        <w:rPr>
          <w:rFonts w:eastAsia="Times New Roman" w:cs="Times New Roman"/>
          <w:b/>
          <w:szCs w:val="28"/>
          <w:lang w:val="pt-BR" w:eastAsia="vi-VN"/>
        </w:rPr>
      </w:pPr>
      <w:r w:rsidRPr="00AB672D">
        <w:rPr>
          <w:rFonts w:eastAsia="Times New Roman" w:cs="Times New Roman"/>
          <w:iCs/>
          <w:szCs w:val="28"/>
          <w:vertAlign w:val="subscript"/>
          <w:lang w:val="pt-BR" w:eastAsia="vi-VN"/>
        </w:rPr>
        <w:tab/>
      </w:r>
      <w:r w:rsidRPr="00AB672D">
        <w:rPr>
          <w:rFonts w:eastAsia="Times New Roman" w:cs="Times New Roman"/>
          <w:szCs w:val="28"/>
          <w:lang w:val="pt-BR" w:eastAsia="vi-VN"/>
        </w:rPr>
        <w:t>-</w:t>
      </w:r>
      <w:r w:rsidRPr="00AB672D">
        <w:rPr>
          <w:rFonts w:eastAsia="Times New Roman" w:cs="Times New Roman"/>
          <w:iCs/>
          <w:szCs w:val="28"/>
          <w:lang w:val="pt-BR" w:eastAsia="vi-VN"/>
        </w:rPr>
        <w:t xml:space="preserve"> </w:t>
      </w:r>
      <w:r w:rsidRPr="00AB672D">
        <w:rPr>
          <w:rFonts w:eastAsia="Times New Roman" w:cs="Times New Roman"/>
          <w:szCs w:val="28"/>
          <w:lang w:val="pt-BR" w:eastAsia="vi-VN"/>
        </w:rPr>
        <w:t xml:space="preserve">Bản tự khai của </w:t>
      </w:r>
      <w:r w:rsidRPr="00AB672D">
        <w:rPr>
          <w:rFonts w:eastAsia="Times New Roman" w:cs="Times New Roman"/>
          <w:iCs/>
          <w:szCs w:val="28"/>
          <w:lang w:val="pt-BR" w:eastAsia="vi-VN"/>
        </w:rPr>
        <w:t>người nộp thuế</w:t>
      </w:r>
      <w:r w:rsidRPr="00AB672D">
        <w:rPr>
          <w:rFonts w:eastAsia="Times New Roman" w:cs="Times New Roman"/>
          <w:szCs w:val="28"/>
          <w:lang w:val="pt-BR" w:eastAsia="vi-VN"/>
        </w:rPr>
        <w:t xml:space="preserve"> theo mẫu ban hành kèm theo văn bản hướng dẫn về quản lý thuế có xác nhận của Uỷ ban nhân dân cấp xã nơi </w:t>
      </w:r>
      <w:r w:rsidRPr="00AB672D">
        <w:rPr>
          <w:rFonts w:eastAsia="Times New Roman" w:cs="Times New Roman"/>
          <w:iCs/>
          <w:szCs w:val="28"/>
          <w:lang w:val="pt-BR" w:eastAsia="vi-VN"/>
        </w:rPr>
        <w:t>người nộp thuế</w:t>
      </w:r>
      <w:r w:rsidRPr="00AB672D">
        <w:rPr>
          <w:rFonts w:eastAsia="Times New Roman" w:cs="Times New Roman"/>
          <w:szCs w:val="28"/>
          <w:lang w:val="pt-BR" w:eastAsia="vi-VN"/>
        </w:rPr>
        <w:t xml:space="preserve"> cư trú về việc người phụ thuộc đang sống cùng.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w:t>
      </w:r>
      <w:r w:rsidRPr="00AB672D">
        <w:rPr>
          <w:rFonts w:eastAsia="Times New Roman" w:cs="Times New Roman"/>
          <w:iCs/>
          <w:szCs w:val="28"/>
          <w:lang w:val="pt-BR" w:eastAsia="vi-VN"/>
        </w:rPr>
        <w:t xml:space="preserve"> </w:t>
      </w:r>
      <w:r w:rsidRPr="00AB672D">
        <w:rPr>
          <w:rFonts w:eastAsia="Times New Roman" w:cs="Times New Roman"/>
          <w:szCs w:val="28"/>
          <w:lang w:val="pt-BR" w:eastAsia="vi-VN"/>
        </w:rPr>
        <w:t>Bản tự khai của người nộp thuế theo mẫu ban hành kèm theo văn bản hướng dẫn về quản lý thuế có xác nhận của Uỷ ban nhân dân cấp xã nơi người phụ thuộc đang cư trú về việc người phụ thuộc hiện đang cư trú tại địa phương và không có ai nuôi dưỡng (trường hợp không sống cùng).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g.5)</w:t>
      </w:r>
      <w:r w:rsidRPr="00AB672D">
        <w:rPr>
          <w:rFonts w:eastAsia="Times New Roman" w:cs="Times New Roman"/>
          <w:bCs/>
          <w:iCs/>
          <w:szCs w:val="28"/>
          <w:lang w:val="pt-BR" w:eastAsia="vi-VN"/>
        </w:rPr>
        <w:t xml:space="preserve"> </w:t>
      </w:r>
      <w:r w:rsidRPr="00AB672D">
        <w:rPr>
          <w:rFonts w:eastAsia="Times New Roman" w:cs="Times New Roman"/>
          <w:szCs w:val="28"/>
          <w:lang w:val="pt-BR" w:eastAsia="vi-VN"/>
        </w:rPr>
        <w:t>Cá nhân cư trú là người nước ngoài, nếu không có hồ sơ theo hướng dẫn đối với từng trường hợp cụ thể nêu trên thì phải có các tài liệu pháp lý tương tự để làm căn cứ chứng minh người phụ thuộc.</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g.6) Đối với người nộp thuế làm việc trong các tổ chức kinh tế, các cơ quan hành chính, sự nghiệp có bố, mẹ, vợ (hoặc chồng), con và những người khác thuộc diện được tính là người phụ thuộc đã khai rõ trong lý lịch của người nộp thuế thì hồ sơ chứng minh người phụ thuộc thực hiện theo hướng dẫn tại các tiết g.1, g.2, g.3, g.4, g.5, điểm g, khoản 1, Điều này hoặc chỉ cần Tờ khai đăng ký người phụ thuộc theo mẫu ban hành kèm theo văn bản hướng dẫn về quản lý thuế có xác nhận của Thủ trưởng đơn vị vào bên trái tờ khai. </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Thủ trưởng đơn vị chỉ chịu trách nhiệm đối với các nội dung sau: họ tên người phụ thuộc, năm sinh và quan hệ với </w:t>
      </w:r>
      <w:r w:rsidRPr="00AB672D">
        <w:rPr>
          <w:rFonts w:eastAsia="Times New Roman" w:cs="Times New Roman"/>
          <w:iCs/>
          <w:szCs w:val="28"/>
          <w:lang w:val="pt-BR" w:eastAsia="vi-VN"/>
        </w:rPr>
        <w:t>người nộp thuế</w:t>
      </w:r>
      <w:r w:rsidRPr="00AB672D">
        <w:rPr>
          <w:rFonts w:eastAsia="Times New Roman" w:cs="Times New Roman"/>
          <w:szCs w:val="28"/>
          <w:lang w:val="pt-BR" w:eastAsia="vi-VN"/>
        </w:rPr>
        <w:t xml:space="preserve">; các nội dung khác, </w:t>
      </w:r>
      <w:r w:rsidRPr="00AB672D">
        <w:rPr>
          <w:rFonts w:eastAsia="Times New Roman" w:cs="Times New Roman"/>
          <w:iCs/>
          <w:szCs w:val="28"/>
          <w:lang w:val="pt-BR" w:eastAsia="vi-VN"/>
        </w:rPr>
        <w:t>người nộp thuế</w:t>
      </w:r>
      <w:r w:rsidRPr="00AB672D">
        <w:rPr>
          <w:rFonts w:eastAsia="Times New Roman" w:cs="Times New Roman"/>
          <w:szCs w:val="28"/>
          <w:lang w:val="pt-BR" w:eastAsia="vi-VN"/>
        </w:rPr>
        <w:t xml:space="preserve"> tự khai và chịu trách nhiệm.</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h) Khai giảm trừ đối với người phụ thuộc</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h.1) Người nộp thuế có thu nhập từ kinh doanh, từ tiền lương, tiền công từ 09 triệu đồng/tháng trở xuống không phải khai người phụ thuộc.</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h.2) Người nộp thuế có thu nhập từ kinh doanh, từ tiền lương, tiền công trên 09</w:t>
      </w:r>
      <w:r w:rsidRPr="00AB672D">
        <w:rPr>
          <w:rFonts w:eastAsia="Times New Roman" w:cs="Times New Roman"/>
          <w:b/>
          <w:szCs w:val="28"/>
          <w:lang w:val="pt-BR" w:eastAsia="vi-VN"/>
        </w:rPr>
        <w:t xml:space="preserve"> </w:t>
      </w:r>
      <w:r w:rsidRPr="00AB672D">
        <w:rPr>
          <w:rFonts w:eastAsia="Times New Roman" w:cs="Times New Roman"/>
          <w:szCs w:val="28"/>
          <w:lang w:val="pt-BR" w:eastAsia="vi-VN"/>
        </w:rPr>
        <w:t>triệu đồng/tháng để được giảm trừ gia cảnh đối với người phụ thuộc khai như sau:</w:t>
      </w:r>
    </w:p>
    <w:p w:rsidR="00AB672D" w:rsidRPr="00AB672D" w:rsidRDefault="00AB672D" w:rsidP="00AB672D">
      <w:pPr>
        <w:spacing w:before="12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h.2.1) Đối với người nộp thuế có thu nhập từ tiền lương, tiền công</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h.2.1.1) Đăng ký người phụ thuộc</w:t>
      </w:r>
    </w:p>
    <w:p w:rsidR="00AB672D" w:rsidRPr="00AB672D" w:rsidRDefault="00AB672D" w:rsidP="00AB672D">
      <w:pPr>
        <w:spacing w:before="120" w:after="120" w:line="240" w:lineRule="auto"/>
        <w:jc w:val="both"/>
        <w:rPr>
          <w:rFonts w:eastAsia="Times New Roman" w:cs="Times New Roman"/>
          <w:szCs w:val="28"/>
          <w:lang w:val="pt-BR" w:eastAsia="vi-VN"/>
        </w:rPr>
      </w:pPr>
      <w:r w:rsidRPr="00AB672D">
        <w:rPr>
          <w:rFonts w:eastAsia="Times New Roman" w:cs="Times New Roman"/>
          <w:b/>
          <w:szCs w:val="28"/>
          <w:lang w:val="pt-BR" w:eastAsia="vi-VN"/>
        </w:rPr>
        <w:t xml:space="preserve">      </w:t>
      </w:r>
      <w:r w:rsidRPr="00AB672D">
        <w:rPr>
          <w:rFonts w:eastAsia="Times New Roman" w:cs="Times New Roman"/>
          <w:b/>
          <w:szCs w:val="28"/>
          <w:lang w:val="pt-BR" w:eastAsia="vi-VN"/>
        </w:rPr>
        <w:tab/>
      </w:r>
      <w:r w:rsidRPr="00AB672D">
        <w:rPr>
          <w:rFonts w:eastAsia="Times New Roman" w:cs="Times New Roman"/>
          <w:szCs w:val="28"/>
          <w:lang w:val="pt-BR" w:eastAsia="vi-VN"/>
        </w:rPr>
        <w:t xml:space="preserve">h.2.1.1.1) Đăng ký người phụ thuộc lần đầu: </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Người nộp thuế có thu nhập từ tiền lương, tiền công đăng ký người phụ thuộc theo mẫu ban hành kèm theo văn bản hướng dẫn về quản lý thuế và nộp hai (02) bản cho tổ chức, cá nhân trả thu nhập để làm căn cứ tính giảm trừ cho người phụ thuộc. </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Tổ chức, cá nhân trả thu nhập lưu giữ một (01) bản đăng ký và nộp một (01) bản đăng ký cho cơ quan thuế trực tiếp quản lý cùng thời điểm nộp tờ khai thuế thu nhập cá nhân của kỳ khai thuế đó theo quy định của luật quản lý thuế. </w:t>
      </w:r>
    </w:p>
    <w:p w:rsidR="00AB672D" w:rsidRPr="00AB672D" w:rsidRDefault="00AB672D" w:rsidP="00AB672D">
      <w:pPr>
        <w:spacing w:before="130" w:after="120" w:line="240" w:lineRule="auto"/>
        <w:jc w:val="both"/>
        <w:rPr>
          <w:rFonts w:eastAsia="Times New Roman" w:cs="Times New Roman"/>
          <w:szCs w:val="28"/>
          <w:lang w:val="pt-BR" w:eastAsia="vi-VN"/>
        </w:rPr>
      </w:pPr>
      <w:r w:rsidRPr="00AB672D">
        <w:rPr>
          <w:rFonts w:eastAsia="Times New Roman" w:cs="Times New Roman"/>
          <w:szCs w:val="28"/>
          <w:lang w:val="pt-BR" w:eastAsia="vi-VN"/>
        </w:rPr>
        <w:tab/>
        <w:t xml:space="preserve">Riêng đối với cá nhân trực tiếp khai thuế với cơ quan thuế thì cá nhân nộp một (01) bản đăng ký người phụ thuộc theo mẫu ban hành kèm theo văn bản hướng dẫn về quản lý thuế cho cơ quan thuế trực tiếp quản lý tổ chức trả thu nhập cùng thời điểm nộp tờ khai thuế thu nhập cá nhân của kỳ khai thuế đó theo quy định của Luật Quản lý thuế. </w:t>
      </w:r>
    </w:p>
    <w:p w:rsidR="00AB672D" w:rsidRPr="00AB672D" w:rsidRDefault="00AB672D" w:rsidP="00AB672D">
      <w:pPr>
        <w:spacing w:before="130" w:after="120" w:line="240" w:lineRule="auto"/>
        <w:jc w:val="both"/>
        <w:rPr>
          <w:rFonts w:eastAsia="Times New Roman" w:cs="Times New Roman"/>
          <w:szCs w:val="28"/>
          <w:lang w:val="pt-BR" w:eastAsia="vi-VN"/>
        </w:rPr>
      </w:pPr>
      <w:r w:rsidRPr="00AB672D">
        <w:rPr>
          <w:rFonts w:eastAsia="Times New Roman" w:cs="Times New Roman"/>
          <w:szCs w:val="28"/>
          <w:lang w:val="pt-BR" w:eastAsia="vi-VN"/>
        </w:rPr>
        <w:t xml:space="preserve"> </w:t>
      </w:r>
      <w:r w:rsidRPr="00AB672D">
        <w:rPr>
          <w:rFonts w:eastAsia="Times New Roman" w:cs="Times New Roman"/>
          <w:szCs w:val="28"/>
          <w:lang w:val="pt-BR" w:eastAsia="vi-VN"/>
        </w:rPr>
        <w:tab/>
        <w:t xml:space="preserve">h.2.1.1.2) Đăng ký khi có thay đổi về người phụ thuộc: </w:t>
      </w:r>
    </w:p>
    <w:p w:rsidR="00AB672D" w:rsidRPr="00AB672D" w:rsidRDefault="00AB672D" w:rsidP="00AB672D">
      <w:pPr>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lastRenderedPageBreak/>
        <w:t xml:space="preserve">Khi có thay đổi (tăng, giảm) về người phụ thuộc, người nộp thuế thực hiện khai bổ sung thông tin thay đổi của người phụ thuộc theo mẫu ban hành kèm theo văn bản hướng dẫn về quản lý thuế và nộp cho tổ chức, cá nhân trả thu nhập hoặc cơ quan thuế đối với người nộp thuế thuộc diện khai thuế trực tiếp với cơ quan thuế. </w:t>
      </w:r>
    </w:p>
    <w:p w:rsidR="00AB672D" w:rsidRPr="00AB672D" w:rsidRDefault="00AB672D" w:rsidP="00AB672D">
      <w:pPr>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h.2.1.2) Địa điểm, thời hạn nộp hồ sơ chứng minh người phụ thuộc: </w:t>
      </w:r>
    </w:p>
    <w:p w:rsidR="00AB672D" w:rsidRPr="00AB672D" w:rsidRDefault="00AB672D" w:rsidP="00AB672D">
      <w:pPr>
        <w:spacing w:before="13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 Địa điểm nộp hồ sơ chứng minh người phụ thuộc là nơi người nộp thuế nộp bản đăng ký người phụ thuộc. </w:t>
      </w:r>
    </w:p>
    <w:p w:rsidR="00AB672D" w:rsidRPr="00AB672D" w:rsidRDefault="00AB672D" w:rsidP="00AB672D">
      <w:pPr>
        <w:spacing w:before="13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Tổ chức trả thu nhập có trách nhiệm lưu giữ hồ sơ chứng minh người phụ thuộc và xuất trình khi cơ quan thuế thanh tra, kiểm tra thuế.</w:t>
      </w:r>
    </w:p>
    <w:p w:rsidR="00AB672D" w:rsidRPr="00AB672D" w:rsidRDefault="00AB672D" w:rsidP="00AB672D">
      <w:pPr>
        <w:widowControl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Thời hạn nộp hồ sơ chứng minh người phụ thuộc: trong vòng ba (03) tháng kể từ ngày nộp tờ khai đăng ký người phụ thuộc (bao gồm cả trường hợp đăng ký thay đổi người phụ thuộc).</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Quá thời hạn nộp hồ sơ nêu trên, nếu người nộp thuế không nộp hồ sơ chứng minh người phụ thuộc sẽ không được giảm trừ cho người phụ thuộc và phải điều chỉnh lại số thuế phải nộp.</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h.2.2) Đối với người nộp thuế có thu nhập từ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h.2.2.1) Đăng ký người phụ thuộc</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h.2.2.1.1) Cá nhân kinh doanh nộp thuế theo phương pháp kê khai đăng ký người phụ thuộc theo mẫu ban hành kèm theo văn bản hướng dẫn về quản lý thuế và nộp cho cơ quan thuế trực tiếp quản lý cùng với tờ khai tạm nộp thuế. Khi có thay đổi (tăng, giảm) về người phụ thuộc, người nộp thuế thực hiện khai bổ sung thông tin thay đổi của người phụ thuộc theo mẫu ban hành kèm theo văn bản hướng dẫn về quản lý thuế và nộp cơ quan thuế trực tiếp quản lý.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h.2.2.1.2) Cá nhân kinh doanh nộp thuế theo phương pháp khoán khai giảm trừ gia cảnh cho người phụ thuộc theo tờ khai thuế khoán.</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h.2.2.2) Thời hạn nộp hồ sơ chứng minh người phụ thuộc: trong vòng ba (03) tháng kể từ ngày khai giảm trừ gia cảnh (bao gồm cả trường hợp phát sinh tăng, giảm người phụ thuộc hoặc mới ra kinh doanh).</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h.2.2.3) Quá thời hạn nộp hồ sơ nêu trên, nếu người nộp thuế không nộp hồ sơ chứng minh người phụ thuộc sẽ không được giảm trừ cho người phụ thuộc và phải điều chỉnh lại số thuế phải nộp. Đối với cá nhân kinh doanh nộp thuế theo phương pháp khoán phải điều chỉnh lại mức thuế đã khoán. </w:t>
      </w:r>
    </w:p>
    <w:p w:rsidR="00AB672D" w:rsidRPr="00AB672D" w:rsidRDefault="00AB672D" w:rsidP="00AB672D">
      <w:pPr>
        <w:widowControl w:val="0"/>
        <w:adjustRightInd w:val="0"/>
        <w:spacing w:before="130" w:after="120" w:line="240" w:lineRule="auto"/>
        <w:ind w:firstLine="700"/>
        <w:jc w:val="both"/>
        <w:rPr>
          <w:rFonts w:eastAsia="Times New Roman" w:cs="Times New Roman"/>
          <w:b/>
          <w:szCs w:val="28"/>
          <w:lang w:val="pt-BR" w:eastAsia="vi-VN"/>
        </w:rPr>
      </w:pPr>
      <w:r w:rsidRPr="00AB672D">
        <w:rPr>
          <w:rFonts w:eastAsia="Times New Roman" w:cs="Times New Roman"/>
          <w:szCs w:val="28"/>
          <w:lang w:val="pt-BR" w:eastAsia="vi-VN"/>
        </w:rPr>
        <w:t>i) Người nộp thuế chỉ phải đăng ký và nộp hồ sơ chứng minh cho mỗi một người phụ thuộc một lần trong suốt thời gian được tính giảm trừ gia cảnh. Trường hợp người nộp thuế thay đổi nơi làm việc, nơi kinh doanh thì thực hiện đăng ký và nộp hồ sơ chứng minh người phụ thuộc như trường hợp đăng ký người phụ thuộc lần đầu theo hướng dẫn tại tiết h.2.1.1.1, điểm h, khoản 1, Điều này.</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5477F8">
        <w:rPr>
          <w:rFonts w:eastAsia="Times New Roman" w:cs="Times New Roman"/>
          <w:szCs w:val="28"/>
          <w:highlight w:val="yellow"/>
          <w:lang w:val="pt-BR" w:eastAsia="vi-VN"/>
        </w:rPr>
        <w:t>2. Giảm trừ đối với các khoản đóng bảo hiểm, Quỹ hưu trí tự nguyện</w:t>
      </w:r>
    </w:p>
    <w:p w:rsidR="00AB672D" w:rsidRPr="00AB672D" w:rsidRDefault="00AB672D" w:rsidP="00AB672D">
      <w:pPr>
        <w:widowControl w:val="0"/>
        <w:adjustRightInd w:val="0"/>
        <w:spacing w:before="13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a) Các khoản đóng bảo hiểm bao gồm: bảo hiểm xã hội, bảo hiểm y tế, bảo hiểm thất nghiệp, bảo hiểm trách nhiệm nghề nghiệp đối với một số ngành nghề phải tham gia bảo hiểm bắt buộc. </w:t>
      </w:r>
    </w:p>
    <w:p w:rsidR="00AB672D" w:rsidRPr="00AB672D" w:rsidRDefault="00AB672D" w:rsidP="00AB672D">
      <w:pPr>
        <w:widowControl w:val="0"/>
        <w:adjustRightInd w:val="0"/>
        <w:spacing w:before="130" w:after="120" w:line="240" w:lineRule="auto"/>
        <w:ind w:firstLine="720"/>
        <w:jc w:val="both"/>
        <w:rPr>
          <w:rFonts w:eastAsia="Times New Roman" w:cs="Times New Roman"/>
          <w:iCs/>
          <w:szCs w:val="28"/>
          <w:lang w:val="sv-SE" w:eastAsia="vi-VN"/>
        </w:rPr>
      </w:pPr>
      <w:r w:rsidRPr="00AB672D">
        <w:rPr>
          <w:rFonts w:eastAsia="Times New Roman" w:cs="Times New Roman"/>
          <w:szCs w:val="28"/>
          <w:lang w:val="pt-BR" w:eastAsia="vi-VN"/>
        </w:rPr>
        <w:t>b) Các khoản đóng vào Quỹ hưu trí tự nguyện</w:t>
      </w:r>
    </w:p>
    <w:p w:rsidR="00AB672D" w:rsidRPr="00AB672D" w:rsidRDefault="00AB672D" w:rsidP="00AB672D">
      <w:pPr>
        <w:spacing w:before="130" w:after="120" w:line="240" w:lineRule="auto"/>
        <w:ind w:firstLine="720"/>
        <w:jc w:val="both"/>
        <w:rPr>
          <w:rFonts w:eastAsia="Times New Roman" w:cs="Times New Roman"/>
          <w:color w:val="FF0000"/>
          <w:szCs w:val="28"/>
          <w:lang w:val="pt-BR" w:eastAsia="vi-VN"/>
        </w:rPr>
      </w:pPr>
      <w:r w:rsidRPr="00AB672D">
        <w:rPr>
          <w:rFonts w:eastAsia="Times New Roman" w:cs="Times New Roman"/>
          <w:szCs w:val="28"/>
          <w:lang w:val="pt-BR" w:eastAsia="vi-VN"/>
        </w:rPr>
        <w:lastRenderedPageBreak/>
        <w:t>Mức đóng vào quỹ hưu trí tự nguyện được trừ ra khỏi thu nhập chịu thuế theo thực tế phát sinh nhưng tối đa không quá một (01) triệu đồng/tháng (12 triệu đồng/năm) đối với người lao động tham gia các sản phẩm hưu trí tự nguyện theo hướng dẫn của Bộ Tài chính, kể cả trường hợp tham gia nhiều quỹ. Căn cứ xác định thu nhập được trừ là bản chụp chứng từ nộp tiền (hoặc nộp phí) do quỹ hưu trí tự nguyện cấp.</w:t>
      </w:r>
    </w:p>
    <w:p w:rsidR="00AB672D" w:rsidRPr="00AB672D" w:rsidRDefault="00AB672D" w:rsidP="00AB672D">
      <w:pPr>
        <w:spacing w:before="13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Ví dụ 11: Ông Y đóng góp vào Quỹ hưu trí tự nguyện thông qua việc giao kết hợp đồng bảo hiểm với các doanh nghiệp bảo hiểm hoặc các doanh nghiệp được phép cung cấp các sản phẩm hưu trí tự nguyện. Trường hợp các sản phẩm hưu trí tự nguyện này tuân thủ các quy định của Bộ Tài chính và được Bộ Tài chính phê chuẩn triển khai, ông Y sẽ được trừ ra khỏi thu nhập chịu thuế như sau:</w:t>
      </w:r>
    </w:p>
    <w:p w:rsidR="00AB672D" w:rsidRPr="00AB672D" w:rsidRDefault="00AB672D" w:rsidP="00AB672D">
      <w:pPr>
        <w:spacing w:before="13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 Giả sử mức đóng góp vào quỹ hưu trí tự nguyện của người lao động là 800.000 đồng/tháng, tương ứng với 9.600.000 đồng/năm thì mức được trừ khỏi thu nhập chịu thuế là 9.600.000 đồng/năm. </w:t>
      </w:r>
    </w:p>
    <w:p w:rsidR="00AB672D" w:rsidRPr="00AB672D" w:rsidRDefault="00AB672D" w:rsidP="00AB672D">
      <w:pPr>
        <w:spacing w:before="13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Giả sử mức đóng góp vào quỹ hưu trí tự nguyện là 2.000.000 đồng/tháng, tương ứng với 24.000.000 đồng/năm thì mức đóng góp vào quỹ hưu trí tự nguyện của người lao động được trừ là 12.000.000 đồng/năm.</w:t>
      </w:r>
    </w:p>
    <w:p w:rsidR="00AB672D" w:rsidRPr="00AB672D" w:rsidRDefault="00AB672D" w:rsidP="00AB672D">
      <w:pPr>
        <w:adjustRightInd w:val="0"/>
        <w:spacing w:before="130" w:after="120" w:line="240" w:lineRule="auto"/>
        <w:ind w:firstLine="720"/>
        <w:jc w:val="both"/>
        <w:rPr>
          <w:rFonts w:eastAsia="Times New Roman" w:cs="Times New Roman"/>
          <w:iCs/>
          <w:szCs w:val="28"/>
          <w:lang w:val="sv-SE" w:eastAsia="vi-VN"/>
        </w:rPr>
      </w:pPr>
      <w:r w:rsidRPr="00AB672D">
        <w:rPr>
          <w:rFonts w:eastAsia="Times New Roman" w:cs="Times New Roman"/>
          <w:szCs w:val="28"/>
          <w:lang w:val="pt-BR" w:eastAsia="vi-VN"/>
        </w:rPr>
        <w:t xml:space="preserve">c) </w:t>
      </w:r>
      <w:r w:rsidRPr="00AB672D">
        <w:rPr>
          <w:rFonts w:eastAsia="Times New Roman" w:cs="Times New Roman"/>
          <w:iCs/>
          <w:szCs w:val="28"/>
          <w:lang w:val="sv-SE" w:eastAsia="vi-VN"/>
        </w:rPr>
        <w:t>Người nước ngoài là cá nhân cư trú tại Việt Nam, người Việt Nam là cá nhân cư trú nhưng làm việc tại nước ngoài có thu nhập từ kinh doanh, từ tiền lương, tiền công ở nước ngoài đã tham gia đóng các khoản bảo hiểm bắt buộc</w:t>
      </w:r>
      <w:r w:rsidRPr="00AB672D">
        <w:rPr>
          <w:rFonts w:eastAsia="Times New Roman" w:cs="Times New Roman"/>
          <w:szCs w:val="28"/>
          <w:lang w:val="sv-SE" w:eastAsia="vi-VN"/>
        </w:rPr>
        <w:t xml:space="preserve"> </w:t>
      </w:r>
      <w:r w:rsidRPr="00AB672D">
        <w:rPr>
          <w:rFonts w:eastAsia="Times New Roman" w:cs="Times New Roman"/>
          <w:iCs/>
          <w:szCs w:val="28"/>
          <w:lang w:val="sv-SE" w:eastAsia="vi-VN"/>
        </w:rPr>
        <w:t>theo quy định của quốc gia nơi cá nhân cư trú mang quốc tịch hoặc làm việc tương tự quy định của pháp luật Việt Nam như bảo hiểm xã hội, bảo hiểm y tế, bảo hiểm thất nghiệp, bảo hiểm trách nhiệm nghề nghiệp bắt buộc</w:t>
      </w:r>
      <w:r w:rsidRPr="00AB672D">
        <w:rPr>
          <w:rFonts w:eastAsia="Times New Roman" w:cs="Times New Roman"/>
          <w:szCs w:val="28"/>
          <w:lang w:val="sv-SE" w:eastAsia="vi-VN"/>
        </w:rPr>
        <w:t xml:space="preserve"> </w:t>
      </w:r>
      <w:r w:rsidRPr="00AB672D">
        <w:rPr>
          <w:rFonts w:eastAsia="Times New Roman" w:cs="Times New Roman"/>
          <w:iCs/>
          <w:szCs w:val="28"/>
          <w:lang w:val="sv-SE" w:eastAsia="vi-VN"/>
        </w:rPr>
        <w:t>và các khoản bảo hiểm bắt buộc khác (nếu có) thì được trừ các khoản phí bảo hiểm đó vào thu nhập chịu thuế từ kinh doanh, từ tiền lương, tiền công khi tính thuế thu nhập cá nhân.</w:t>
      </w:r>
    </w:p>
    <w:p w:rsidR="00AB672D" w:rsidRPr="00AB672D" w:rsidRDefault="00AB672D" w:rsidP="00AB672D">
      <w:pPr>
        <w:widowControl w:val="0"/>
        <w:adjustRightInd w:val="0"/>
        <w:spacing w:before="130" w:after="120" w:line="240" w:lineRule="auto"/>
        <w:ind w:firstLine="720"/>
        <w:jc w:val="both"/>
        <w:rPr>
          <w:rFonts w:eastAsia="Times New Roman" w:cs="Times New Roman"/>
          <w:szCs w:val="28"/>
          <w:lang w:val="sv-SE" w:eastAsia="vi-VN"/>
        </w:rPr>
      </w:pPr>
      <w:r w:rsidRPr="00AB672D">
        <w:rPr>
          <w:rFonts w:eastAsia="Times New Roman" w:cs="Times New Roman"/>
          <w:szCs w:val="28"/>
          <w:lang w:val="sv-SE" w:eastAsia="vi-VN"/>
        </w:rPr>
        <w:t>Cá nhân người nước ngoài và người Việt Nam có tham gia đóng các khoản bảo hiểm nêu trên ở nước ngoài sẽ được tạm giảm trừ ngay vào thu nhập để khấu trừ thuế trong năm (nếu có chứng từ) và tính theo số chính thức nếu cá nhân thực hiện quyết toán thuế theo quy định. Trường hợp không có chứng từ để tạm giảm trừ trong năm thì sẽ giảm trừ một lần khi quyết toán thuế.</w:t>
      </w:r>
    </w:p>
    <w:p w:rsidR="00AB672D" w:rsidRPr="00AB672D" w:rsidRDefault="00AB672D" w:rsidP="00AB672D">
      <w:pPr>
        <w:widowControl w:val="0"/>
        <w:adjustRightInd w:val="0"/>
        <w:spacing w:before="130" w:after="120" w:line="240" w:lineRule="auto"/>
        <w:ind w:firstLine="720"/>
        <w:jc w:val="both"/>
        <w:rPr>
          <w:rFonts w:eastAsia="Times New Roman" w:cs="Times New Roman"/>
          <w:iCs/>
          <w:szCs w:val="28"/>
          <w:lang w:val="sv-SE" w:eastAsia="vi-VN"/>
        </w:rPr>
      </w:pPr>
      <w:r w:rsidRPr="00AB672D">
        <w:rPr>
          <w:rFonts w:eastAsia="Times New Roman" w:cs="Times New Roman"/>
          <w:szCs w:val="28"/>
          <w:lang w:val="pt-BR" w:eastAsia="vi-VN"/>
        </w:rPr>
        <w:t xml:space="preserve">d) </w:t>
      </w:r>
      <w:r w:rsidRPr="00AB672D">
        <w:rPr>
          <w:rFonts w:eastAsia="Times New Roman" w:cs="Times New Roman"/>
          <w:iCs/>
          <w:szCs w:val="28"/>
          <w:lang w:val="sv-SE" w:eastAsia="vi-VN"/>
        </w:rPr>
        <w:t xml:space="preserve">Khoản đóng góp bảo hiểm, đóng góp vào Quỹ hưu trí tự nguyện của năm nào được trừ vào thu nhập chịu thuế của năm đó. </w:t>
      </w:r>
    </w:p>
    <w:p w:rsidR="00AB672D" w:rsidRPr="00AB672D" w:rsidRDefault="00AB672D" w:rsidP="00AB672D">
      <w:pPr>
        <w:widowControl w:val="0"/>
        <w:adjustRightInd w:val="0"/>
        <w:spacing w:before="130" w:after="120" w:line="240" w:lineRule="auto"/>
        <w:ind w:firstLine="720"/>
        <w:jc w:val="both"/>
        <w:rPr>
          <w:rFonts w:eastAsia="Times New Roman" w:cs="Times New Roman"/>
          <w:iCs/>
          <w:szCs w:val="28"/>
          <w:lang w:val="sv-SE" w:eastAsia="vi-VN"/>
        </w:rPr>
      </w:pPr>
      <w:r w:rsidRPr="00AB672D">
        <w:rPr>
          <w:rFonts w:eastAsia="Times New Roman" w:cs="Times New Roman"/>
          <w:iCs/>
          <w:szCs w:val="28"/>
          <w:lang w:val="sv-SE" w:eastAsia="vi-VN"/>
        </w:rPr>
        <w:t xml:space="preserve">đ) Chứng từ chứng minh đối với các khoản bảo hiểm được trừ nêu trên là bản chụp chứng từ thu tiền của tổ chức bảo hiểm hoặc xác nhận của tổ chức trả thu nhập về số tiền bảo hiểm đã khấu trừ, đã nộp (trường hợp tổ chức trả thu nhập nộp thay). </w:t>
      </w:r>
    </w:p>
    <w:p w:rsidR="00AB672D" w:rsidRPr="00AB672D" w:rsidRDefault="00AB672D" w:rsidP="00AB672D">
      <w:pPr>
        <w:widowControl w:val="0"/>
        <w:adjustRightInd w:val="0"/>
        <w:spacing w:before="130" w:after="120" w:line="240" w:lineRule="auto"/>
        <w:ind w:firstLine="700"/>
        <w:jc w:val="both"/>
        <w:rPr>
          <w:rFonts w:eastAsia="Times New Roman" w:cs="Times New Roman"/>
          <w:bCs/>
          <w:szCs w:val="28"/>
          <w:lang w:val="pt-BR" w:eastAsia="vi-VN"/>
        </w:rPr>
      </w:pPr>
      <w:r w:rsidRPr="005477F8">
        <w:rPr>
          <w:rFonts w:eastAsia="Times New Roman" w:cs="Times New Roman"/>
          <w:szCs w:val="28"/>
          <w:highlight w:val="yellow"/>
          <w:lang w:val="pt-BR" w:eastAsia="vi-VN"/>
        </w:rPr>
        <w:t xml:space="preserve">3. </w:t>
      </w:r>
      <w:r w:rsidRPr="005477F8">
        <w:rPr>
          <w:rFonts w:eastAsia="Times New Roman" w:cs="Times New Roman"/>
          <w:bCs/>
          <w:szCs w:val="28"/>
          <w:highlight w:val="yellow"/>
          <w:lang w:val="pt-BR" w:eastAsia="vi-VN"/>
        </w:rPr>
        <w:t>Giảm trừ đối với các khoản đóng góp từ thiện, nhân đạo, khuyến học</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a) Các khoản đóng góp từ thiện, nhân đạo, khuyến học được trừ vào thu nhập chịu thuế đối với thu nhập từ kinh doanh, từ tiền lương, tiền công trước khi tính thuế của người nộp thuế là cá nhân cư trú, bao gồm:</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a.1) Khoản chi đóng góp vào các tổ chức, cơ sở chăm sóc, nuôi dưỡng trẻ em có hoàn cảnh đặc biệt khó khăn, người khuyết tật, người già không nơi nương tựa.</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 Các tổ chức cơ sở chăm sóc nuôi dưỡng trẻ em có hoàn cảnh khó khăn, người khuyết tật, phải được thành lập và hoạt động theo quy định tại Nghị định số 68/2008/NĐ-CP ngày 30/5/2008 của Chính phủ quy định điều kiện, thủ tục thành lập, tổ chức, hoạt động và giải thể cơ sở bảo trợ xã hội; Nghị định số 81/2012/NĐ-CP ngày 08/10/2012 của Chính phủ sửa đổi, bổ sung Nghị định 68/2008/NĐ-CP ngày 30/5/2008 của </w:t>
      </w:r>
      <w:r w:rsidRPr="00AB672D">
        <w:rPr>
          <w:rFonts w:eastAsia="Times New Roman" w:cs="Times New Roman"/>
          <w:bCs/>
          <w:szCs w:val="28"/>
          <w:lang w:val="pt-BR" w:eastAsia="vi-VN"/>
        </w:rPr>
        <w:t xml:space="preserve">Chính phủ quy định điều kiện, thủ tục thành lập, tổ chức, hoạt động và giải thể cơ sở bảo trợ xã hội và Nghị định  số </w:t>
      </w:r>
      <w:r w:rsidRPr="00AB672D">
        <w:rPr>
          <w:rFonts w:eastAsia="Times New Roman" w:cs="Times New Roman"/>
          <w:bCs/>
          <w:szCs w:val="28"/>
          <w:lang w:val="pt-BR" w:eastAsia="vi-VN"/>
        </w:rPr>
        <w:lastRenderedPageBreak/>
        <w:t>109/2002/NĐ-CP ngày 27/12/2002 của Chính phủ sửa đổi, bổ sung một số điều của Nghị định số 195/CP ngày 31/12/1994 của Chính phủ quy định chi tiết và hướng dẫn thi hành một số điều của Bộ luật lao động về thời giờ làm việc, thời giờ nghỉ ngơi.</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 Tài liệu để chứng minh đóng góp vào các tổ chức, cơ sở chăm sóc, nuôi dưỡng trẻ em có hoàn cảnh đặc biệt khó khăn, người khuyết tật, người già không nơi nương tựa là chứng từ thu hợp pháp của tổ chức, cơ sở. </w:t>
      </w:r>
    </w:p>
    <w:p w:rsidR="00AB672D" w:rsidRPr="00AB672D" w:rsidRDefault="00AB672D" w:rsidP="00AB672D">
      <w:pPr>
        <w:widowControl w:val="0"/>
        <w:adjustRightInd w:val="0"/>
        <w:spacing w:before="130" w:after="120" w:line="240" w:lineRule="auto"/>
        <w:ind w:firstLine="700"/>
        <w:jc w:val="both"/>
        <w:rPr>
          <w:rFonts w:eastAsia="Times New Roman" w:cs="Times New Roman"/>
          <w:szCs w:val="28"/>
          <w:lang w:val="pt-BR" w:eastAsia="vi-VN"/>
        </w:rPr>
      </w:pPr>
      <w:r w:rsidRPr="00AB672D">
        <w:rPr>
          <w:rFonts w:eastAsia="Times New Roman" w:cs="Times New Roman"/>
          <w:szCs w:val="28"/>
          <w:lang w:val="pt-BR" w:eastAsia="vi-VN"/>
        </w:rPr>
        <w:t xml:space="preserve">a.2) Khoản chi đóng góp vào các quỹ từ thiện, quỹ nhân đạo, quỹ khuyến học được thành lập và hoạt động theo quy định tại Nghị định số </w:t>
      </w:r>
      <w:r w:rsidRPr="00AB672D">
        <w:rPr>
          <w:rFonts w:eastAsia="Times New Roman" w:cs="Times New Roman"/>
          <w:szCs w:val="28"/>
          <w:lang w:val="nl-NL" w:eastAsia="vi-VN"/>
        </w:rPr>
        <w:t>30/2012/NĐ-CP ngày 12/4/2012</w:t>
      </w:r>
      <w:r w:rsidRPr="00AB672D">
        <w:rPr>
          <w:rFonts w:eastAsia="Times New Roman" w:cs="Times New Roman"/>
          <w:szCs w:val="28"/>
          <w:lang w:val="pt-BR" w:eastAsia="vi-VN"/>
        </w:rPr>
        <w:t xml:space="preserve"> của Chính phủ về tổ chức, hoạt động của quỹ xã hội, quỹ từ thiện, hoạt động vì mục đích từ thiện, nhân đạo, khuyến học, không nhằm mục đích lợi nhuận và quy định tại các văn bản khác có liên quan đến việc quản lý, sử dụng các nguồn tài trợ.</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Tài liệu chứng minh đóng góp từ thiện, nhân đạo, khuyến học là chứng từ thu hợp pháp do các tổ chức, các quỹ của Trung ương hoặc của tỉnh cấp.</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pt-BR" w:eastAsia="vi-VN"/>
        </w:rPr>
      </w:pPr>
      <w:r w:rsidRPr="00AB672D">
        <w:rPr>
          <w:rFonts w:eastAsia="Times New Roman" w:cs="Times New Roman"/>
          <w:szCs w:val="28"/>
          <w:lang w:val="pt-BR" w:eastAsia="vi-VN"/>
        </w:rPr>
        <w:t>b) Các khoản đóng góp từ thiện, nhân đạo, khuyến học phát sinh vào năm nào được giảm trừ vào thu nhập chịu thuế của năm tính thuế đó, nếu giảm trừ không hết không được trừ vào thu nhập chịu thuế của năm tính thuế tiếp theo. Mức giảm trừ tối đa không vượt quá thu nhập tính thuế từ tiền lương, tiền công và thu nhập từ kinh doanh của năm tính thuế phát sinh đóng góp từ thiện nhân đạo, khuyến học.</w:t>
      </w:r>
    </w:p>
    <w:p w:rsidR="00AB672D" w:rsidRPr="00AB672D" w:rsidRDefault="00AB672D" w:rsidP="00AB672D">
      <w:pPr>
        <w:widowControl w:val="0"/>
        <w:adjustRightInd w:val="0"/>
        <w:spacing w:before="120" w:after="120" w:line="240" w:lineRule="auto"/>
        <w:ind w:firstLine="700"/>
        <w:outlineLvl w:val="0"/>
        <w:rPr>
          <w:rFonts w:eastAsia="Times New Roman" w:cs="Times New Roman"/>
          <w:b/>
          <w:szCs w:val="28"/>
          <w:lang w:eastAsia="vi-VN"/>
        </w:rPr>
      </w:pPr>
      <w:r w:rsidRPr="00AB672D">
        <w:rPr>
          <w:rFonts w:eastAsia="Times New Roman" w:cs="Times New Roman"/>
          <w:b/>
          <w:szCs w:val="28"/>
          <w:lang w:val="nl-NL" w:eastAsia="vi-VN"/>
        </w:rPr>
        <w:t xml:space="preserve">Điều 10. Căn cứ tính thuế đối với </w:t>
      </w:r>
      <w:r w:rsidRPr="00AB672D">
        <w:rPr>
          <w:rFonts w:eastAsia="Times New Roman" w:cs="Times New Roman"/>
          <w:b/>
          <w:szCs w:val="28"/>
          <w:lang w:eastAsia="vi-VN"/>
        </w:rPr>
        <w:t>thu nhập từ đầu tư vốn</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Căn cứ tính thuế đối với thu nhập từ đầu tư vốn là thu nhập tính thuế và thuế suất.</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1. Thu nhập tính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b/>
          <w:bCs/>
          <w:szCs w:val="28"/>
          <w:lang w:eastAsia="vi-VN"/>
        </w:rPr>
        <w:tab/>
      </w:r>
      <w:r w:rsidRPr="00AB672D">
        <w:rPr>
          <w:rFonts w:eastAsia="Times New Roman" w:cs="Times New Roman"/>
          <w:szCs w:val="28"/>
          <w:lang w:eastAsia="vi-VN"/>
        </w:rPr>
        <w:t>Thu nhập tính thuế từ đầu tư vốn là thu nhập chịu thuế mà cá nhân nhận được theo hướng dẫn tại khoản 3, Điều 2 Thông tư này.</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2. Thuế suất đối với thu nhập từ đầu tư vốn áp dụng theo Biểu thuế toàn phần với thuế suất là 5%.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3. Thời điểm xác định thu nhập tính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ab/>
        <w:t xml:space="preserve">Thời điểm xác định thu nhập tính thuế đối với thu nhập từ đầu tư vốn là thời điểm tổ chức, cá nhân trả thu nhập cho </w:t>
      </w:r>
      <w:r w:rsidRPr="00AB672D">
        <w:rPr>
          <w:rFonts w:eastAsia="Times New Roman" w:cs="Times New Roman"/>
          <w:iCs/>
          <w:szCs w:val="28"/>
          <w:lang w:eastAsia="vi-VN"/>
        </w:rPr>
        <w:t>người</w:t>
      </w:r>
      <w:r w:rsidRPr="00AB672D">
        <w:rPr>
          <w:rFonts w:eastAsia="Times New Roman" w:cs="Times New Roman"/>
          <w:szCs w:val="28"/>
          <w:lang w:eastAsia="vi-VN"/>
        </w:rPr>
        <w:t xml:space="preserve"> nộp thuế.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Riêng thời điểm xác định thu nhập tính thuế đối với một số trường hợp như sau:</w:t>
      </w:r>
    </w:p>
    <w:p w:rsidR="00AB672D" w:rsidRPr="00AB672D" w:rsidRDefault="00AB672D" w:rsidP="00AB672D">
      <w:pPr>
        <w:widowControl w:val="0"/>
        <w:tabs>
          <w:tab w:val="left" w:pos="8080"/>
        </w:tabs>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eastAsia="vi-VN"/>
        </w:rPr>
        <w:t xml:space="preserve">a) Đối với thu nhập từ giá trị phần vốn góp tăng thêm theo hướng dẫn tại điểm d, khoản 3, Điều 2 Thông tư này thì thời điểm xác định thu nhập từ đầu tư vốn là thời điểm cá nhân thực nhận thu nhập khi </w:t>
      </w:r>
      <w:r w:rsidRPr="00AB672D">
        <w:rPr>
          <w:rFonts w:eastAsia="Times New Roman" w:cs="Times New Roman"/>
          <w:szCs w:val="28"/>
          <w:lang w:val="nl-NL" w:eastAsia="vi-VN"/>
        </w:rPr>
        <w:t>giải thể doanh nghiệp, chuyển đổi mô hình hoạt động, chia, tách, sáp nhập, hợp nhất doanh nghiệp hoặc khi rút vốn.</w:t>
      </w:r>
    </w:p>
    <w:p w:rsidR="00AB672D" w:rsidRPr="00AB672D" w:rsidRDefault="00AB672D" w:rsidP="00AB672D">
      <w:pPr>
        <w:widowControl w:val="0"/>
        <w:tabs>
          <w:tab w:val="left" w:pos="8080"/>
        </w:tabs>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b) Đối với thu nhập từ lợi tức ghi tăng vốn theo hướng dẫn tại điểm g, khoản 3, Điều 2 Thông tư này thì thời điểm xác định thu nhập từ đầu tư vốn là thời điểm cá nhân chuyển nhượng vốn, rút vốn.</w:t>
      </w:r>
    </w:p>
    <w:p w:rsidR="00AB672D" w:rsidRPr="00AB672D" w:rsidRDefault="00AB672D" w:rsidP="00AB672D">
      <w:pPr>
        <w:widowControl w:val="0"/>
        <w:tabs>
          <w:tab w:val="left" w:pos="8080"/>
        </w:tabs>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 Đối với thu nhập từ cổ tức trả bằng cổ phiếu theo hướng dẫn tại điểm g, khoản 3, Điều 2 Thông tư này thì thời điểm xác định thu nhập từ đầu tư vốn là thời điểm cá nhân chuyển nhượng cổ phiếu.</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val="nl-NL" w:eastAsia="vi-VN"/>
        </w:rPr>
        <w:t xml:space="preserve">d) </w:t>
      </w:r>
      <w:r w:rsidRPr="00AB672D">
        <w:rPr>
          <w:rFonts w:eastAsia="Times New Roman" w:cs="Times New Roman"/>
          <w:szCs w:val="28"/>
          <w:lang w:eastAsia="vi-VN"/>
        </w:rPr>
        <w:t>Trường hợp cá nhân nhận được thu nhập do việc đầu tư vốn ra nước ngoài dưới mọi hình thức thì thời điểm xác định thu nhập tính thuế là thời điểm cá nhân nhận thu nhập.</w:t>
      </w:r>
    </w:p>
    <w:p w:rsidR="00AB672D" w:rsidRPr="00AB672D" w:rsidRDefault="00AB672D" w:rsidP="00AB672D">
      <w:pPr>
        <w:widowControl w:val="0"/>
        <w:adjustRightInd w:val="0"/>
        <w:spacing w:before="120" w:after="0" w:line="240" w:lineRule="auto"/>
        <w:ind w:firstLine="706"/>
        <w:jc w:val="both"/>
        <w:outlineLvl w:val="0"/>
        <w:rPr>
          <w:rFonts w:eastAsia="Times New Roman" w:cs="Times New Roman"/>
          <w:szCs w:val="28"/>
          <w:lang w:val="en-US" w:eastAsia="vi-VN"/>
        </w:rPr>
      </w:pPr>
      <w:r w:rsidRPr="00AB672D">
        <w:rPr>
          <w:rFonts w:eastAsia="Times New Roman" w:cs="Times New Roman"/>
          <w:szCs w:val="28"/>
          <w:lang w:val="en-US" w:eastAsia="vi-VN"/>
        </w:rPr>
        <w:t>4. Cách tính thuế</w:t>
      </w:r>
    </w:p>
    <w:tbl>
      <w:tblPr>
        <w:tblW w:w="6193" w:type="dxa"/>
        <w:jc w:val="center"/>
        <w:tblLook w:val="01E0" w:firstRow="1" w:lastRow="1" w:firstColumn="1" w:lastColumn="1" w:noHBand="0" w:noVBand="0"/>
      </w:tblPr>
      <w:tblGrid>
        <w:gridCol w:w="2333"/>
        <w:gridCol w:w="374"/>
        <w:gridCol w:w="1594"/>
        <w:gridCol w:w="491"/>
        <w:gridCol w:w="1401"/>
      </w:tblGrid>
      <w:tr w:rsidR="00AB672D" w:rsidRPr="00AB672D" w:rsidTr="00AB672D">
        <w:trPr>
          <w:jc w:val="center"/>
        </w:trPr>
        <w:tc>
          <w:tcPr>
            <w:tcW w:w="2333"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lastRenderedPageBreak/>
              <w:t>Số thuế thu nhập cá nhân phải nộp</w:t>
            </w:r>
          </w:p>
        </w:tc>
        <w:tc>
          <w:tcPr>
            <w:tcW w:w="374"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594"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 nhập tính thuế</w:t>
            </w:r>
          </w:p>
        </w:tc>
        <w:tc>
          <w:tcPr>
            <w:tcW w:w="491"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401"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Thuế suất 5%</w:t>
            </w:r>
          </w:p>
        </w:tc>
      </w:tr>
    </w:tbl>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b/>
          <w:szCs w:val="28"/>
          <w:lang w:eastAsia="vi-VN"/>
        </w:rPr>
      </w:pPr>
      <w:r w:rsidRPr="00AB672D">
        <w:rPr>
          <w:rFonts w:eastAsia="Times New Roman" w:cs="Times New Roman"/>
          <w:b/>
          <w:szCs w:val="28"/>
          <w:lang w:val="nl-NL" w:eastAsia="vi-VN"/>
        </w:rPr>
        <w:t xml:space="preserve">Điều 11. Căn cứ tính thuế đối với </w:t>
      </w:r>
      <w:r w:rsidRPr="00AB672D">
        <w:rPr>
          <w:rFonts w:eastAsia="Times New Roman" w:cs="Times New Roman"/>
          <w:b/>
          <w:szCs w:val="28"/>
          <w:lang w:eastAsia="vi-VN"/>
        </w:rPr>
        <w:t>thu nhập từ chuyển nhượng vốn</w:t>
      </w:r>
    </w:p>
    <w:p w:rsidR="00AB672D" w:rsidRPr="00AB672D" w:rsidRDefault="00AB672D" w:rsidP="00AB672D">
      <w:pPr>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1. Đối với thu nhập từ chuyển nhượng phần vốn góp</w:t>
      </w:r>
    </w:p>
    <w:p w:rsidR="00AB672D" w:rsidRPr="00AB672D" w:rsidRDefault="00AB672D" w:rsidP="00AB672D">
      <w:pPr>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Căn cứ tính thuế đối với thu nhập từ chuyển nhượng phần vốn góp là thu nhập tính thuế và thuế suất.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a) Thu nhập tính thuế</w:t>
      </w:r>
      <w:r w:rsidRPr="00AB672D">
        <w:rPr>
          <w:rFonts w:eastAsia="Times New Roman" w:cs="Times New Roman"/>
          <w:iCs/>
          <w:szCs w:val="28"/>
          <w:lang w:eastAsia="vi-VN"/>
        </w:rPr>
        <w:t>:</w:t>
      </w:r>
      <w:r w:rsidRPr="00AB672D">
        <w:rPr>
          <w:rFonts w:eastAsia="Times New Roman" w:cs="Times New Roman"/>
          <w:szCs w:val="28"/>
          <w:lang w:eastAsia="vi-VN"/>
        </w:rPr>
        <w:t xml:space="preserve"> thu nhập tính thuế từ chuyển nhượng phần vốn góp được xác định bằng giá chuyển nhượng trừ giá mua của phần vốn </w:t>
      </w:r>
      <w:r w:rsidRPr="00AB672D">
        <w:rPr>
          <w:rFonts w:eastAsia="Times New Roman" w:cs="Times New Roman"/>
          <w:iCs/>
          <w:szCs w:val="28"/>
          <w:lang w:eastAsia="vi-VN"/>
        </w:rPr>
        <w:t>chuyển nhượng</w:t>
      </w:r>
      <w:r w:rsidRPr="00AB672D">
        <w:rPr>
          <w:rFonts w:eastAsia="Times New Roman" w:cs="Times New Roman"/>
          <w:szCs w:val="28"/>
          <w:lang w:eastAsia="vi-VN"/>
        </w:rPr>
        <w:t xml:space="preserve"> và các chi phí hợp lý liên quan đến việc tạo ra thu nhập từ chuyển nhượng vốn.</w:t>
      </w:r>
    </w:p>
    <w:p w:rsidR="00AB672D" w:rsidRPr="00AB672D" w:rsidRDefault="00AB672D" w:rsidP="00AB672D">
      <w:pPr>
        <w:widowControl w:val="0"/>
        <w:adjustRightInd w:val="0"/>
        <w:spacing w:before="120" w:after="120" w:line="240" w:lineRule="auto"/>
        <w:ind w:firstLine="700"/>
        <w:jc w:val="both"/>
        <w:outlineLvl w:val="0"/>
        <w:rPr>
          <w:rFonts w:eastAsia="SimSun" w:cs="Times New Roman"/>
          <w:iCs/>
          <w:szCs w:val="28"/>
          <w:lang w:val="pl-PL" w:eastAsia="vi-VN"/>
        </w:rPr>
      </w:pPr>
      <w:r w:rsidRPr="00AB672D">
        <w:rPr>
          <w:rFonts w:eastAsia="Times New Roman" w:cs="Times New Roman"/>
          <w:iCs/>
          <w:szCs w:val="28"/>
          <w:lang w:val="pl-PL" w:eastAsia="vi-VN"/>
        </w:rPr>
        <w:t xml:space="preserve">Trường hợp doanh nghiệp hạch toán kế toán bằng đồng ngoại tệ, cá nhân chuyển nhượng vốn góp bằng ngoại tệ thì giá chuyển nhượng và giá mua của phần vốn chuyển nhượng được xác định bằng đồng ngoại tệ. Trường hợp doanh nghiệp hạch toán kế toán bằng đồng Việt Nam, cá nhân chuyển nhượng vốn góp bằng ngoại tệ thì giá chuyển nhượng phải được xác định bằng đồng Việt Nam </w:t>
      </w:r>
      <w:r w:rsidRPr="00AB672D">
        <w:rPr>
          <w:rFonts w:eastAsia="SimSun" w:cs="Times New Roman"/>
          <w:iCs/>
          <w:szCs w:val="28"/>
          <w:lang w:eastAsia="vi-VN"/>
        </w:rPr>
        <w:t>theo tỷ giá giao dịch bình quân trên thị trường ngoại tệ liên ngân hàng do Ngân hàng Nhà nước Việt Nam công</w:t>
      </w:r>
      <w:r w:rsidRPr="00AB672D">
        <w:rPr>
          <w:rFonts w:eastAsia="SimSun" w:cs="Times New Roman"/>
          <w:iCs/>
          <w:szCs w:val="28"/>
          <w:lang w:val="pl-PL" w:eastAsia="vi-VN"/>
        </w:rPr>
        <w:t xml:space="preserve"> bố </w:t>
      </w:r>
      <w:r w:rsidRPr="00AB672D">
        <w:rPr>
          <w:rFonts w:eastAsia="Times New Roman" w:cs="Times New Roman"/>
          <w:iCs/>
          <w:szCs w:val="28"/>
          <w:lang w:val="pl-PL" w:eastAsia="vi-VN"/>
        </w:rPr>
        <w:t>tại thời điểm chuyển nhượng</w:t>
      </w:r>
      <w:r w:rsidRPr="00AB672D">
        <w:rPr>
          <w:rFonts w:eastAsia="SimSun" w:cs="Times New Roman"/>
          <w:iCs/>
          <w:szCs w:val="28"/>
          <w:lang w:val="pl-PL" w:eastAsia="vi-VN"/>
        </w:rPr>
        <w:t>.</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szCs w:val="28"/>
          <w:lang w:val="pl-PL" w:eastAsia="vi-VN"/>
        </w:rPr>
      </w:pPr>
      <w:r w:rsidRPr="00AB672D">
        <w:rPr>
          <w:rFonts w:eastAsia="Times New Roman" w:cs="Times New Roman"/>
          <w:szCs w:val="28"/>
          <w:lang w:val="pl-PL" w:eastAsia="vi-VN"/>
        </w:rPr>
        <w:t>a.1) Giá chuyển nhượng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l-PL" w:eastAsia="vi-VN"/>
        </w:rPr>
      </w:pPr>
      <w:r w:rsidRPr="00AB672D">
        <w:rPr>
          <w:rFonts w:eastAsia="Times New Roman" w:cs="Times New Roman"/>
          <w:szCs w:val="28"/>
          <w:lang w:val="pl-PL" w:eastAsia="vi-VN"/>
        </w:rPr>
        <w:t xml:space="preserve">Giá chuyển nhượng là số tiền mà cá nhân nhận được theo hợp đồng chuyển nhượng vốn.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l-PL" w:eastAsia="vi-VN"/>
        </w:rPr>
      </w:pPr>
      <w:r w:rsidRPr="00AB672D">
        <w:rPr>
          <w:rFonts w:eastAsia="Times New Roman" w:cs="Times New Roman"/>
          <w:iCs/>
          <w:szCs w:val="28"/>
          <w:lang w:val="pl-PL" w:eastAsia="vi-VN"/>
        </w:rPr>
        <w:t xml:space="preserve"> </w:t>
      </w:r>
      <w:r w:rsidRPr="00AB672D">
        <w:rPr>
          <w:rFonts w:eastAsia="Times New Roman" w:cs="Times New Roman"/>
          <w:szCs w:val="28"/>
          <w:lang w:val="pl-PL" w:eastAsia="vi-VN"/>
        </w:rPr>
        <w:t xml:space="preserve">Trường hợp hợp đồng chuyển nhượng không quy định giá thanh toán hoặc giá thanh toán trên hợp đồng không phù hợp với giá thị trường thì cơ quan thuế có quyền ấn định giá chuyển nhượng theo quy định của pháp luật về quản lý thuế.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l-PL" w:eastAsia="vi-VN"/>
        </w:rPr>
      </w:pPr>
      <w:r w:rsidRPr="00AB672D">
        <w:rPr>
          <w:rFonts w:eastAsia="Times New Roman" w:cs="Times New Roman"/>
          <w:szCs w:val="28"/>
          <w:lang w:val="pl-PL" w:eastAsia="vi-VN"/>
        </w:rPr>
        <w:t>a.2) Giá mua</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pl-PL" w:eastAsia="vi-VN"/>
        </w:rPr>
      </w:pPr>
      <w:r w:rsidRPr="00AB672D">
        <w:rPr>
          <w:rFonts w:eastAsia="Times New Roman" w:cs="Times New Roman"/>
          <w:szCs w:val="28"/>
          <w:lang w:val="pl-PL" w:eastAsia="vi-VN"/>
        </w:rPr>
        <w:t xml:space="preserve">Giá mua của phần vốn </w:t>
      </w:r>
      <w:r w:rsidRPr="00AB672D">
        <w:rPr>
          <w:rFonts w:eastAsia="Times New Roman" w:cs="Times New Roman"/>
          <w:iCs/>
          <w:szCs w:val="28"/>
          <w:lang w:val="pl-PL" w:eastAsia="vi-VN"/>
        </w:rPr>
        <w:t>chuyển nhượng</w:t>
      </w:r>
      <w:r w:rsidRPr="00AB672D">
        <w:rPr>
          <w:rFonts w:eastAsia="Times New Roman" w:cs="Times New Roman"/>
          <w:szCs w:val="28"/>
          <w:lang w:val="pl-PL" w:eastAsia="vi-VN"/>
        </w:rPr>
        <w:t xml:space="preserve"> </w:t>
      </w:r>
      <w:r w:rsidRPr="00AB672D">
        <w:rPr>
          <w:rFonts w:eastAsia="Times New Roman" w:cs="Times New Roman"/>
          <w:iCs/>
          <w:szCs w:val="28"/>
          <w:lang w:val="am-ET" w:eastAsia="vi-VN"/>
        </w:rPr>
        <w:t xml:space="preserve">là trị giá phần vốn góp tại thời điểm chuyển nhượng vốn. </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am-ET" w:eastAsia="vi-VN"/>
        </w:rPr>
      </w:pPr>
      <w:r w:rsidRPr="00AB672D">
        <w:rPr>
          <w:rFonts w:eastAsia="Times New Roman" w:cs="Times New Roman"/>
          <w:iCs/>
          <w:szCs w:val="28"/>
          <w:lang w:val="am-ET" w:eastAsia="vi-VN"/>
        </w:rPr>
        <w:t xml:space="preserve">Trị giá phần vốn </w:t>
      </w:r>
      <w:r w:rsidRPr="00AB672D">
        <w:rPr>
          <w:rFonts w:eastAsia="Times New Roman" w:cs="Times New Roman"/>
          <w:iCs/>
          <w:szCs w:val="28"/>
          <w:lang w:val="pl-PL" w:eastAsia="vi-VN"/>
        </w:rPr>
        <w:t xml:space="preserve">góp </w:t>
      </w:r>
      <w:r w:rsidRPr="00AB672D">
        <w:rPr>
          <w:rFonts w:eastAsia="Times New Roman" w:cs="Times New Roman"/>
          <w:iCs/>
          <w:szCs w:val="28"/>
          <w:lang w:val="am-ET" w:eastAsia="vi-VN"/>
        </w:rPr>
        <w:t>tại thời điểm chuyển nhượng bao gồm: trị giá phần vốn góp thành lập doanh nghiệp</w:t>
      </w:r>
      <w:r w:rsidRPr="00AB672D">
        <w:rPr>
          <w:rFonts w:eastAsia="Times New Roman" w:cs="Times New Roman"/>
          <w:iCs/>
          <w:szCs w:val="28"/>
          <w:lang w:val="pl-PL" w:eastAsia="vi-VN"/>
        </w:rPr>
        <w:t>,</w:t>
      </w:r>
      <w:r w:rsidRPr="00AB672D">
        <w:rPr>
          <w:rFonts w:eastAsia="Times New Roman" w:cs="Times New Roman"/>
          <w:iCs/>
          <w:szCs w:val="28"/>
          <w:lang w:val="am-ET" w:eastAsia="vi-VN"/>
        </w:rPr>
        <w:t xml:space="preserve"> trị giá phần vốn của các lần góp bổ sung</w:t>
      </w:r>
      <w:r w:rsidRPr="00AB672D">
        <w:rPr>
          <w:rFonts w:eastAsia="Times New Roman" w:cs="Times New Roman"/>
          <w:iCs/>
          <w:szCs w:val="28"/>
          <w:lang w:val="pl-PL" w:eastAsia="vi-VN"/>
        </w:rPr>
        <w:t>,</w:t>
      </w:r>
      <w:r w:rsidRPr="00AB672D">
        <w:rPr>
          <w:rFonts w:eastAsia="Times New Roman" w:cs="Times New Roman"/>
          <w:iCs/>
          <w:szCs w:val="28"/>
          <w:lang w:val="am-ET" w:eastAsia="vi-VN"/>
        </w:rPr>
        <w:t xml:space="preserve"> trị giá phần vốn do mua lại</w:t>
      </w:r>
      <w:r w:rsidRPr="00AB672D">
        <w:rPr>
          <w:rFonts w:eastAsia="Times New Roman" w:cs="Times New Roman"/>
          <w:iCs/>
          <w:szCs w:val="28"/>
          <w:lang w:val="pl-PL" w:eastAsia="vi-VN"/>
        </w:rPr>
        <w:t>,</w:t>
      </w:r>
      <w:r w:rsidRPr="00AB672D">
        <w:rPr>
          <w:rFonts w:eastAsia="Times New Roman" w:cs="Times New Roman"/>
          <w:iCs/>
          <w:szCs w:val="28"/>
          <w:lang w:val="am-ET" w:eastAsia="vi-VN"/>
        </w:rPr>
        <w:t xml:space="preserve"> trị giá phần vốn từ lợi tức ghi tăng vốn. Cụ thể như sau: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am-ET" w:eastAsia="vi-VN"/>
        </w:rPr>
      </w:pPr>
      <w:r w:rsidRPr="00AB672D">
        <w:rPr>
          <w:rFonts w:eastAsia="Times New Roman" w:cs="Times New Roman"/>
          <w:szCs w:val="28"/>
          <w:lang w:val="pl-PL" w:eastAsia="vi-VN"/>
        </w:rPr>
        <w:t xml:space="preserve">a.2.1) </w:t>
      </w:r>
      <w:r w:rsidRPr="00AB672D">
        <w:rPr>
          <w:rFonts w:eastAsia="Times New Roman" w:cs="Times New Roman"/>
          <w:iCs/>
          <w:szCs w:val="28"/>
          <w:lang w:val="am-ET" w:eastAsia="vi-VN"/>
        </w:rPr>
        <w:t>Đối với phần</w:t>
      </w:r>
      <w:r w:rsidRPr="00AB672D">
        <w:rPr>
          <w:rFonts w:eastAsia="Times New Roman" w:cs="Times New Roman"/>
          <w:szCs w:val="28"/>
          <w:lang w:val="am-ET" w:eastAsia="vi-VN"/>
        </w:rPr>
        <w:t xml:space="preserve"> vốn góp thành lập doanh nghiệp là trị giá phần vốn tại thời điểm góp vốn. Trị giá vốn góp được xác định trên cơ sở sổ sách kế toán, hoá đơn, chứng từ.</w:t>
      </w:r>
    </w:p>
    <w:p w:rsidR="00AB672D" w:rsidRPr="00AB672D" w:rsidRDefault="00AB672D" w:rsidP="00AB672D">
      <w:pPr>
        <w:widowControl w:val="0"/>
        <w:adjustRightInd w:val="0"/>
        <w:spacing w:before="120" w:after="120" w:line="240" w:lineRule="auto"/>
        <w:ind w:firstLine="706"/>
        <w:jc w:val="both"/>
        <w:rPr>
          <w:rFonts w:eastAsia="Times New Roman" w:cs="Times New Roman"/>
          <w:b/>
          <w:bCs/>
          <w:szCs w:val="28"/>
          <w:lang w:val="am-ET" w:eastAsia="vi-VN"/>
        </w:rPr>
      </w:pPr>
      <w:r w:rsidRPr="00AB672D">
        <w:rPr>
          <w:rFonts w:eastAsia="Times New Roman" w:cs="Times New Roman"/>
          <w:szCs w:val="28"/>
          <w:lang w:val="pl-PL" w:eastAsia="vi-VN"/>
        </w:rPr>
        <w:t xml:space="preserve">a.2.2) </w:t>
      </w:r>
      <w:r w:rsidRPr="00AB672D">
        <w:rPr>
          <w:rFonts w:eastAsia="Times New Roman" w:cs="Times New Roman"/>
          <w:iCs/>
          <w:szCs w:val="28"/>
          <w:lang w:val="am-ET" w:eastAsia="vi-VN"/>
        </w:rPr>
        <w:t>Đối với phần vốn góp bổ sung là trị giá phần vốn góp bổ sung tại thời điểm góp vốn bổ sung. Trị giá vốn góp bổ sung được xác định trên cơ sở sổ sách kế toán, hoá đơn, chứng từ.</w:t>
      </w:r>
      <w:r w:rsidRPr="00AB672D">
        <w:rPr>
          <w:rFonts w:eastAsia="Times New Roman" w:cs="Times New Roman"/>
          <w:b/>
          <w:bCs/>
          <w:szCs w:val="28"/>
          <w:lang w:val="am-ET"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b/>
          <w:bCs/>
          <w:iCs/>
          <w:szCs w:val="28"/>
          <w:lang w:val="pl-PL" w:eastAsia="vi-VN"/>
        </w:rPr>
      </w:pPr>
      <w:r w:rsidRPr="00AB672D">
        <w:rPr>
          <w:rFonts w:eastAsia="Times New Roman" w:cs="Times New Roman"/>
          <w:szCs w:val="28"/>
          <w:lang w:val="pl-PL" w:eastAsia="vi-VN"/>
        </w:rPr>
        <w:t xml:space="preserve">a.2.3) </w:t>
      </w:r>
      <w:r w:rsidRPr="00AB672D">
        <w:rPr>
          <w:rFonts w:eastAsia="Times New Roman" w:cs="Times New Roman"/>
          <w:iCs/>
          <w:szCs w:val="28"/>
          <w:lang w:val="pl-PL" w:eastAsia="vi-VN"/>
        </w:rPr>
        <w:t>Đối với</w:t>
      </w:r>
      <w:r w:rsidRPr="00AB672D">
        <w:rPr>
          <w:rFonts w:eastAsia="Times New Roman" w:cs="Times New Roman"/>
          <w:szCs w:val="28"/>
          <w:lang w:val="pl-PL" w:eastAsia="vi-VN"/>
        </w:rPr>
        <w:t xml:space="preserve"> phần vốn do mua lại là giá trị phần vốn đó tại thời điểm mua. Giá mua được xác định căn cứ vào hợp đồng mua lại phần vốn góp. </w:t>
      </w:r>
      <w:r w:rsidRPr="00AB672D">
        <w:rPr>
          <w:rFonts w:eastAsia="Times New Roman" w:cs="Times New Roman"/>
          <w:iCs/>
          <w:szCs w:val="28"/>
          <w:lang w:val="pl-PL" w:eastAsia="vi-VN"/>
        </w:rPr>
        <w:t xml:space="preserve">Trường hợp hợp đồng mua lại phần vốn góp không có giá thanh toán hoặc giá thanh toán trên hợp đồng không phù hợp với giá thị trường thì cơ quan thuế có quyền ấn định giá mua theo pháp luật về quản lý thuế . </w:t>
      </w:r>
    </w:p>
    <w:p w:rsidR="00AB672D" w:rsidRPr="00AB672D" w:rsidRDefault="00AB672D" w:rsidP="00AB672D">
      <w:pPr>
        <w:widowControl w:val="0"/>
        <w:adjustRightInd w:val="0"/>
        <w:spacing w:before="120" w:after="120" w:line="240" w:lineRule="auto"/>
        <w:ind w:firstLine="706"/>
        <w:jc w:val="both"/>
        <w:rPr>
          <w:rFonts w:eastAsia="Times New Roman" w:cs="Times New Roman"/>
          <w:iCs/>
          <w:strike/>
          <w:szCs w:val="28"/>
          <w:lang w:val="pl-PL" w:eastAsia="vi-VN"/>
        </w:rPr>
      </w:pPr>
      <w:r w:rsidRPr="00AB672D">
        <w:rPr>
          <w:rFonts w:eastAsia="Times New Roman" w:cs="Times New Roman"/>
          <w:szCs w:val="28"/>
          <w:lang w:val="pl-PL" w:eastAsia="vi-VN"/>
        </w:rPr>
        <w:t xml:space="preserve">a.2.4) </w:t>
      </w:r>
      <w:r w:rsidRPr="00AB672D">
        <w:rPr>
          <w:rFonts w:eastAsia="Times New Roman" w:cs="Times New Roman"/>
          <w:iCs/>
          <w:szCs w:val="28"/>
          <w:lang w:val="pl-PL" w:eastAsia="vi-VN"/>
        </w:rPr>
        <w:t xml:space="preserve">Đối với phần vốn </w:t>
      </w:r>
      <w:r w:rsidRPr="00AB672D">
        <w:rPr>
          <w:rFonts w:eastAsia="Times New Roman" w:cs="Times New Roman"/>
          <w:iCs/>
          <w:szCs w:val="28"/>
          <w:lang w:val="am-ET" w:eastAsia="vi-VN"/>
        </w:rPr>
        <w:t>từ</w:t>
      </w:r>
      <w:r w:rsidRPr="00AB672D">
        <w:rPr>
          <w:rFonts w:eastAsia="Times New Roman" w:cs="Times New Roman"/>
          <w:iCs/>
          <w:szCs w:val="28"/>
          <w:lang w:val="pl-PL" w:eastAsia="vi-VN"/>
        </w:rPr>
        <w:t xml:space="preserve"> lợi tức ghi tăng vốn là giá trị lợi tức ghi tăng vốn.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t xml:space="preserve">a.3) Các chi phí liên quan được trừ khi xác định thu nhập chịu thuế của hoạt động chuyển nhượng vốn là những chi phí hợp lý thực tế phát sinh liên quan đến việc tạo ra thu nhập từ chuyển nhượng vốn, có hoá đơn, chứng từ hợp lệ theo quy định, cụ thể như sau: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t>a.3.1) Chi phí để làm các thủ tục pháp lý cần thiết cho việc chuyển nhượng.</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lastRenderedPageBreak/>
        <w:t>a.3.2) Các khoản phí và lệ phí người chuyển nhượng nộp ngân sách khi làm thủ tục chuyển nhượng.</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t>a.3.3) Các khoản chi phí khác có liên quan trực tiếp đến việc chuyển nhượng vốn.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t>b) Thuế suất</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t>Thuế suất thuế thu nhập cá nhân đối với thu nhập từ chuyển nhượng vốn góp áp dụng theo Biểu thuế toàn phần với thuế suất là 20%.</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pl-PL" w:eastAsia="vi-VN"/>
        </w:rPr>
      </w:pPr>
      <w:r w:rsidRPr="00AB672D">
        <w:rPr>
          <w:rFonts w:eastAsia="Times New Roman" w:cs="Times New Roman"/>
          <w:szCs w:val="28"/>
          <w:lang w:val="pl-PL" w:eastAsia="vi-VN"/>
        </w:rPr>
        <w:t>c)  Thời điểm xác định thu nhập tính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pl-PL" w:eastAsia="vi-VN"/>
        </w:rPr>
      </w:pPr>
      <w:r w:rsidRPr="00AB672D">
        <w:rPr>
          <w:rFonts w:eastAsia="Times New Roman" w:cs="Times New Roman"/>
          <w:szCs w:val="28"/>
          <w:lang w:val="pl-PL" w:eastAsia="vi-VN"/>
        </w:rPr>
        <w:t xml:space="preserve">Thời điểm xác định thu nhập tính thuế là thời điểm hợp đồng chuyển nhượng vốn góp có hiệu lực. Riêng đối với trường hợp góp vốn bằng phần vốn góp thì thời điểm xác định thu nhập tính thuế từ chuyển nhượng vốn là thời điểm cá nhân chuyển nhượng vốn, rút vốn. </w:t>
      </w:r>
    </w:p>
    <w:p w:rsidR="00AB672D" w:rsidRPr="00AB672D" w:rsidRDefault="00AB672D" w:rsidP="00AB672D">
      <w:pPr>
        <w:widowControl w:val="0"/>
        <w:adjustRightInd w:val="0"/>
        <w:spacing w:before="130" w:after="120" w:line="240" w:lineRule="auto"/>
        <w:ind w:firstLine="706"/>
        <w:jc w:val="both"/>
        <w:rPr>
          <w:rFonts w:eastAsia="Times New Roman" w:cs="Times New Roman"/>
          <w:szCs w:val="28"/>
          <w:lang w:val="nl-NL" w:eastAsia="vi-VN"/>
        </w:rPr>
      </w:pPr>
      <w:r w:rsidRPr="00AB672D">
        <w:rPr>
          <w:rFonts w:eastAsia="Times New Roman" w:cs="Times New Roman"/>
          <w:szCs w:val="28"/>
          <w:lang w:val="en-US" w:eastAsia="vi-VN"/>
        </w:rPr>
        <w:t xml:space="preserve">d) </w:t>
      </w:r>
      <w:r w:rsidRPr="00AB672D">
        <w:rPr>
          <w:rFonts w:eastAsia="Times New Roman" w:cs="Times New Roman"/>
          <w:szCs w:val="28"/>
          <w:lang w:val="nl-NL" w:eastAsia="vi-VN"/>
        </w:rPr>
        <w:t>Cách tính thuế</w:t>
      </w:r>
    </w:p>
    <w:tbl>
      <w:tblPr>
        <w:tblW w:w="0" w:type="auto"/>
        <w:jc w:val="center"/>
        <w:tblLook w:val="04A0" w:firstRow="1" w:lastRow="0" w:firstColumn="1" w:lastColumn="0" w:noHBand="0" w:noVBand="1"/>
      </w:tblPr>
      <w:tblGrid>
        <w:gridCol w:w="2214"/>
        <w:gridCol w:w="474"/>
        <w:gridCol w:w="1669"/>
        <w:gridCol w:w="395"/>
        <w:gridCol w:w="1531"/>
      </w:tblGrid>
      <w:tr w:rsidR="00AB672D" w:rsidRPr="00AB672D" w:rsidTr="00AB672D">
        <w:trPr>
          <w:jc w:val="center"/>
        </w:trPr>
        <w:tc>
          <w:tcPr>
            <w:tcW w:w="221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thu nhập cá nhân phải nộp</w:t>
            </w:r>
          </w:p>
        </w:tc>
        <w:tc>
          <w:tcPr>
            <w:tcW w:w="47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669"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 nhập tính thuế</w:t>
            </w:r>
          </w:p>
        </w:tc>
        <w:tc>
          <w:tcPr>
            <w:tcW w:w="395"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531"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suất 20%</w:t>
            </w:r>
          </w:p>
        </w:tc>
      </w:tr>
    </w:tbl>
    <w:p w:rsidR="00AB672D" w:rsidRPr="00AB672D" w:rsidRDefault="00AB672D" w:rsidP="00AB672D">
      <w:pPr>
        <w:widowControl w:val="0"/>
        <w:adjustRightInd w:val="0"/>
        <w:spacing w:before="120" w:after="120" w:line="240" w:lineRule="auto"/>
        <w:ind w:firstLine="706"/>
        <w:jc w:val="both"/>
        <w:rPr>
          <w:rFonts w:eastAsia="Times New Roman" w:cs="Times New Roman"/>
          <w:iCs/>
          <w:szCs w:val="28"/>
          <w:lang w:eastAsia="vi-VN"/>
        </w:rPr>
      </w:pPr>
      <w:r w:rsidRPr="00AB672D">
        <w:rPr>
          <w:rFonts w:eastAsia="Times New Roman" w:cs="Times New Roman"/>
          <w:bCs/>
          <w:iCs/>
          <w:szCs w:val="28"/>
          <w:lang w:eastAsia="vi-VN"/>
        </w:rPr>
        <w:t>2. Đối với thu nhập từ chuyển nhượng chứng khoán</w:t>
      </w:r>
    </w:p>
    <w:p w:rsidR="00AB672D" w:rsidRPr="00AB672D" w:rsidRDefault="00AB672D" w:rsidP="00AB672D">
      <w:pPr>
        <w:widowControl w:val="0"/>
        <w:adjustRightInd w:val="0"/>
        <w:spacing w:before="120" w:after="120" w:line="240" w:lineRule="auto"/>
        <w:ind w:firstLine="706"/>
        <w:jc w:val="both"/>
        <w:rPr>
          <w:rFonts w:eastAsia="Times New Roman" w:cs="Times New Roman"/>
          <w:bCs/>
          <w:iCs/>
          <w:szCs w:val="28"/>
          <w:lang w:eastAsia="vi-VN"/>
        </w:rPr>
      </w:pPr>
      <w:r w:rsidRPr="00AB672D">
        <w:rPr>
          <w:rFonts w:eastAsia="Times New Roman" w:cs="Times New Roman"/>
          <w:bCs/>
          <w:iCs/>
          <w:szCs w:val="28"/>
          <w:lang w:eastAsia="vi-VN"/>
        </w:rPr>
        <w:t xml:space="preserve">Căn cứ tính thuế đối với hoạt động chuyển nhượng chứng khoán là thu nhập tính thuế và thuế suất. </w:t>
      </w:r>
    </w:p>
    <w:p w:rsidR="00AB672D" w:rsidRPr="00AB672D" w:rsidRDefault="00AB672D" w:rsidP="00AB672D">
      <w:pPr>
        <w:widowControl w:val="0"/>
        <w:adjustRightInd w:val="0"/>
        <w:spacing w:before="120" w:after="120" w:line="240" w:lineRule="auto"/>
        <w:ind w:firstLine="706"/>
        <w:jc w:val="both"/>
        <w:rPr>
          <w:rFonts w:eastAsia="Times New Roman" w:cs="Times New Roman"/>
          <w:bCs/>
          <w:iCs/>
          <w:szCs w:val="28"/>
          <w:lang w:eastAsia="vi-VN"/>
        </w:rPr>
      </w:pPr>
      <w:r w:rsidRPr="00AB672D">
        <w:rPr>
          <w:rFonts w:eastAsia="Times New Roman" w:cs="Times New Roman"/>
          <w:bCs/>
          <w:iCs/>
          <w:szCs w:val="28"/>
          <w:lang w:eastAsia="vi-VN"/>
        </w:rPr>
        <w:t>a) Thu nhập tính thuế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Thu nhập tính thuế </w:t>
      </w:r>
      <w:r w:rsidRPr="00AB672D">
        <w:rPr>
          <w:rFonts w:eastAsia="Times New Roman" w:cs="Times New Roman"/>
          <w:szCs w:val="28"/>
          <w:lang w:eastAsia="vi-VN"/>
        </w:rPr>
        <w:t>từ chuyển nhượng chứng khoán được xác định bằng giá bán chứng khoán trừ giá mua và các chi phí hợp lý liên quan đến việc chuyển nhượng.</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bCs/>
          <w:iCs/>
          <w:szCs w:val="28"/>
          <w:lang w:eastAsia="vi-VN"/>
        </w:rPr>
        <w:t>a.1)</w:t>
      </w:r>
      <w:r w:rsidRPr="00AB672D">
        <w:rPr>
          <w:rFonts w:eastAsia="Times New Roman" w:cs="Times New Roman"/>
          <w:szCs w:val="28"/>
          <w:lang w:eastAsia="vi-VN"/>
        </w:rPr>
        <w:t xml:space="preserve"> Giá bán chứng khoán được xác định như sau:</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a.1.1) </w:t>
      </w:r>
      <w:r w:rsidRPr="00AB672D">
        <w:rPr>
          <w:rFonts w:eastAsia="Times New Roman" w:cs="Times New Roman"/>
          <w:szCs w:val="28"/>
          <w:lang w:val="am-ET" w:eastAsia="vi-VN"/>
        </w:rPr>
        <w:t>Đối với chứng khoán</w:t>
      </w:r>
      <w:r w:rsidRPr="00AB672D">
        <w:rPr>
          <w:rFonts w:eastAsia="Times New Roman" w:cs="Times New Roman"/>
          <w:szCs w:val="28"/>
          <w:lang w:eastAsia="vi-VN"/>
        </w:rPr>
        <w:t xml:space="preserve"> của công ty đại chúng </w:t>
      </w:r>
      <w:r w:rsidRPr="00AB672D">
        <w:rPr>
          <w:rFonts w:eastAsia="Times New Roman" w:cs="Times New Roman"/>
          <w:szCs w:val="28"/>
          <w:lang w:val="am-ET" w:eastAsia="vi-VN"/>
        </w:rPr>
        <w:t xml:space="preserve">giao dịch </w:t>
      </w:r>
      <w:r w:rsidRPr="00AB672D">
        <w:rPr>
          <w:rFonts w:eastAsia="Times New Roman" w:cs="Times New Roman"/>
          <w:szCs w:val="28"/>
          <w:lang w:eastAsia="vi-VN"/>
        </w:rPr>
        <w:t>trên Sở Giao dịch chứng khoán, giá bán chứng khoán là giá thực hiện tại Sở Giao dịch chứng khoán. Giá thực hiện là giá chứng khoán được xác định từ kết quả khớp lệnh hoặc giá hình thành từ các giao dịch thỏa thuận tại Sở Giao dịch chứng khoán.</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a.1.2) Đối với chứng khoán của công ty đại chúng không thực hiện giao dịch trên Sở Giao dịch chứng khoán mà chỉ thực hiện chuyển quyền sở hữu qua hệ thống chuyển quyền của Trung tâm lưu ký chứng khoán, giá bán là giá ghi trên hợp đồng chuyển nhượng chứng khoán.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bCs/>
          <w:iCs/>
          <w:szCs w:val="28"/>
          <w:lang w:eastAsia="vi-VN"/>
        </w:rPr>
        <w:t>a.1.3)</w:t>
      </w:r>
      <w:r w:rsidRPr="00AB672D">
        <w:rPr>
          <w:rFonts w:eastAsia="Times New Roman" w:cs="Times New Roman"/>
          <w:szCs w:val="28"/>
          <w:lang w:val="am-ET" w:eastAsia="vi-VN"/>
        </w:rPr>
        <w:t xml:space="preserve"> Đối với chứng khoán không thuộc các trường hợp nêu trên</w:t>
      </w:r>
      <w:r w:rsidRPr="00AB672D">
        <w:rPr>
          <w:rFonts w:eastAsia="Times New Roman" w:cs="Times New Roman"/>
          <w:szCs w:val="28"/>
          <w:lang w:eastAsia="vi-VN"/>
        </w:rPr>
        <w:t>, giá bán</w:t>
      </w:r>
      <w:r w:rsidRPr="00AB672D">
        <w:rPr>
          <w:rFonts w:eastAsia="Times New Roman" w:cs="Times New Roman"/>
          <w:szCs w:val="28"/>
          <w:lang w:val="am-ET" w:eastAsia="vi-VN"/>
        </w:rPr>
        <w:t xml:space="preserve"> là giá thực tế chuyển nhượng ghi trên hợp đồng chuyển nhượng hoặc giá theo sổ sách kế toán của đơn vị có chứng khoán chuyển nhượng tại thời điểm gần nhất trước thời điểm chuyển nhượng</w:t>
      </w:r>
      <w:r w:rsidRPr="00AB672D">
        <w:rPr>
          <w:rFonts w:eastAsia="Times New Roman" w:cs="Times New Roman"/>
          <w:szCs w:val="28"/>
          <w:lang w:eastAsia="vi-VN"/>
        </w:rPr>
        <w:t>.</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Trường hợp hợp đồng chuyển nhượng không quy định giá </w:t>
      </w:r>
      <w:r w:rsidRPr="00AB672D">
        <w:rPr>
          <w:rFonts w:eastAsia="Times New Roman" w:cs="Times New Roman"/>
          <w:szCs w:val="28"/>
          <w:lang w:eastAsia="vi-VN"/>
        </w:rPr>
        <w:t>bán</w:t>
      </w:r>
      <w:r w:rsidRPr="00AB672D">
        <w:rPr>
          <w:rFonts w:eastAsia="Times New Roman" w:cs="Times New Roman"/>
          <w:szCs w:val="28"/>
          <w:lang w:val="am-ET" w:eastAsia="vi-VN"/>
        </w:rPr>
        <w:t xml:space="preserve"> hoặc giá </w:t>
      </w:r>
      <w:r w:rsidRPr="00AB672D">
        <w:rPr>
          <w:rFonts w:eastAsia="Times New Roman" w:cs="Times New Roman"/>
          <w:szCs w:val="28"/>
          <w:lang w:eastAsia="vi-VN"/>
        </w:rPr>
        <w:t>bán</w:t>
      </w:r>
      <w:r w:rsidRPr="00AB672D">
        <w:rPr>
          <w:rFonts w:eastAsia="Times New Roman" w:cs="Times New Roman"/>
          <w:szCs w:val="28"/>
          <w:lang w:val="am-ET" w:eastAsia="vi-VN"/>
        </w:rPr>
        <w:t xml:space="preserve"> trên hợp đồng không phù hợp với giá thị trường thì cơ quan thuế có quyền ấn định giá </w:t>
      </w:r>
      <w:r w:rsidRPr="00AB672D">
        <w:rPr>
          <w:rFonts w:eastAsia="Times New Roman" w:cs="Times New Roman"/>
          <w:szCs w:val="28"/>
          <w:lang w:eastAsia="vi-VN"/>
        </w:rPr>
        <w:t>bán</w:t>
      </w:r>
      <w:r w:rsidRPr="00AB672D">
        <w:rPr>
          <w:rFonts w:eastAsia="Times New Roman" w:cs="Times New Roman"/>
          <w:szCs w:val="28"/>
          <w:lang w:val="am-ET" w:eastAsia="vi-VN"/>
        </w:rPr>
        <w:t xml:space="preserve"> theo pháp luật về quản lý thuế. </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a.2) Giá mua chứng khoán được xác định như sau:</w:t>
      </w:r>
    </w:p>
    <w:p w:rsidR="00AB672D" w:rsidRPr="00AB672D" w:rsidRDefault="00AB672D" w:rsidP="00AB672D">
      <w:pPr>
        <w:spacing w:before="140" w:after="13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a.2.1) Đối với chứng khoán của công ty đại chúng giao dịch </w:t>
      </w:r>
      <w:r w:rsidRPr="00AB672D">
        <w:rPr>
          <w:rFonts w:eastAsia="Times New Roman" w:cs="Times New Roman"/>
          <w:szCs w:val="28"/>
          <w:lang w:eastAsia="vi-VN"/>
        </w:rPr>
        <w:t>trên Sở Giao dịch chứng khoán</w:t>
      </w:r>
      <w:r w:rsidRPr="00AB672D">
        <w:rPr>
          <w:rFonts w:eastAsia="Times New Roman" w:cs="Times New Roman"/>
          <w:szCs w:val="28"/>
          <w:lang w:val="am-ET" w:eastAsia="vi-VN"/>
        </w:rPr>
        <w:t xml:space="preserve">, giá mua chứng khoán là giá thực hiện tại Sở </w:t>
      </w:r>
      <w:r w:rsidRPr="00AB672D">
        <w:rPr>
          <w:rFonts w:eastAsia="Times New Roman" w:cs="Times New Roman"/>
          <w:szCs w:val="28"/>
          <w:lang w:eastAsia="vi-VN"/>
        </w:rPr>
        <w:t>Giao dịch chứng khoán</w:t>
      </w:r>
      <w:r w:rsidRPr="00AB672D">
        <w:rPr>
          <w:rFonts w:eastAsia="Times New Roman" w:cs="Times New Roman"/>
          <w:szCs w:val="28"/>
          <w:lang w:val="am-ET" w:eastAsia="vi-VN"/>
        </w:rPr>
        <w:t xml:space="preserve">. Giá thực hiện là giá chứng khoán được xác định từ kết quả khớp lệnh hoặc giá hình thành từ các giao dịch thỏa thuận tại Sở </w:t>
      </w:r>
      <w:r w:rsidRPr="00AB672D">
        <w:rPr>
          <w:rFonts w:eastAsia="Times New Roman" w:cs="Times New Roman"/>
          <w:szCs w:val="28"/>
          <w:lang w:eastAsia="vi-VN"/>
        </w:rPr>
        <w:t>Giao dịch chứng khoán</w:t>
      </w:r>
      <w:r w:rsidRPr="00AB672D">
        <w:rPr>
          <w:rFonts w:eastAsia="Times New Roman" w:cs="Times New Roman"/>
          <w:szCs w:val="28"/>
          <w:lang w:val="am-ET" w:eastAsia="vi-VN"/>
        </w:rPr>
        <w:t>.</w:t>
      </w:r>
    </w:p>
    <w:p w:rsidR="00AB672D" w:rsidRPr="00AB672D" w:rsidRDefault="00AB672D" w:rsidP="00AB672D">
      <w:pPr>
        <w:spacing w:before="140" w:after="13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a.2.2) Đối với chứng khoán của công ty đại chúng không thực hiện giao dịch trên Sở </w:t>
      </w:r>
      <w:r w:rsidRPr="00AB672D">
        <w:rPr>
          <w:rFonts w:eastAsia="Times New Roman" w:cs="Times New Roman"/>
          <w:szCs w:val="28"/>
          <w:lang w:eastAsia="vi-VN"/>
        </w:rPr>
        <w:t>Giao dịch chứng khoán</w:t>
      </w:r>
      <w:r w:rsidRPr="00AB672D">
        <w:rPr>
          <w:rFonts w:eastAsia="Times New Roman" w:cs="Times New Roman"/>
          <w:szCs w:val="28"/>
          <w:lang w:val="am-ET" w:eastAsia="vi-VN"/>
        </w:rPr>
        <w:t xml:space="preserve"> mà chỉ thực hiện chuyển quyền sở hữu qua hệ thống chuyển quyền </w:t>
      </w:r>
      <w:r w:rsidRPr="00AB672D">
        <w:rPr>
          <w:rFonts w:eastAsia="Times New Roman" w:cs="Times New Roman"/>
          <w:szCs w:val="28"/>
          <w:lang w:val="am-ET" w:eastAsia="vi-VN"/>
        </w:rPr>
        <w:lastRenderedPageBreak/>
        <w:t xml:space="preserve">của Trung tâm lưu ký chứng khoán, giá mua là giá ghi trên hợp đồng nhận chuyển nhượng chứng khoán. </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a.2.3) </w:t>
      </w:r>
      <w:r w:rsidRPr="00AB672D">
        <w:rPr>
          <w:rFonts w:eastAsia="Times New Roman" w:cs="Times New Roman"/>
          <w:szCs w:val="28"/>
          <w:lang w:eastAsia="vi-VN"/>
        </w:rPr>
        <w:t>Đối với chứng khoán mua thông qua đấu giá thì giá mua chứng khoán là mức giá ghi trên thông báo kết quả trúng đấu giá cổ phần của tổ chức thực hiện đấu giá cổ phần và giấy nộp tiền</w:t>
      </w:r>
      <w:r w:rsidRPr="00AB672D">
        <w:rPr>
          <w:rFonts w:eastAsia="Times New Roman" w:cs="Times New Roman"/>
          <w:szCs w:val="28"/>
          <w:lang w:val="am-ET" w:eastAsia="vi-VN"/>
        </w:rPr>
        <w:t>.</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a.2.4) Đối với chứng khoán không thuộc các trường hợp </w:t>
      </w:r>
      <w:r w:rsidRPr="00AB672D">
        <w:rPr>
          <w:rFonts w:eastAsia="Times New Roman" w:cs="Times New Roman"/>
          <w:szCs w:val="28"/>
          <w:lang w:eastAsia="vi-VN"/>
        </w:rPr>
        <w:t>nêu trên</w:t>
      </w:r>
      <w:r w:rsidRPr="00AB672D">
        <w:rPr>
          <w:rFonts w:eastAsia="Times New Roman" w:cs="Times New Roman"/>
          <w:szCs w:val="28"/>
          <w:lang w:val="am-ET" w:eastAsia="vi-VN"/>
        </w:rPr>
        <w:t xml:space="preserve">, giá mua là giá thực tế mua ghi trên hợp đồng nhận chuyển nhượng hoặc giá theo sổ sách kế toán của đơn vị có chứng khoán chuyển nhượng tại thời điểm gần nhất trước thời điểm mua.  </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Trường hợp hợp đồng chuyển nhượng không quy định giá mua hoặc giá mua trên hợp đồng không phù hợp với giá thị trường thì cơ quan thuế có quyền ấn định giá mua theo pháp luật về quản lý thuế. </w:t>
      </w:r>
    </w:p>
    <w:p w:rsidR="00AB672D" w:rsidRPr="00AB672D" w:rsidRDefault="00AB672D" w:rsidP="00AB672D">
      <w:pPr>
        <w:widowControl w:val="0"/>
        <w:adjustRightInd w:val="0"/>
        <w:spacing w:before="140" w:after="130" w:line="240" w:lineRule="auto"/>
        <w:ind w:firstLine="700"/>
        <w:jc w:val="both"/>
        <w:rPr>
          <w:rFonts w:eastAsia="Times New Roman" w:cs="Times New Roman"/>
          <w:iCs/>
          <w:szCs w:val="28"/>
          <w:lang w:eastAsia="vi-VN"/>
        </w:rPr>
      </w:pPr>
      <w:r w:rsidRPr="00AB672D">
        <w:rPr>
          <w:rFonts w:eastAsia="Times New Roman" w:cs="Times New Roman"/>
          <w:iCs/>
          <w:szCs w:val="28"/>
          <w:lang w:val="am-ET" w:eastAsia="vi-VN"/>
        </w:rPr>
        <w:t xml:space="preserve">a.3) </w:t>
      </w:r>
      <w:r w:rsidRPr="00AB672D">
        <w:rPr>
          <w:rFonts w:eastAsia="Times New Roman" w:cs="Times New Roman"/>
          <w:iCs/>
          <w:szCs w:val="28"/>
          <w:lang w:eastAsia="vi-VN"/>
        </w:rPr>
        <w:t xml:space="preserve">Các chi phí hợp </w:t>
      </w:r>
      <w:r w:rsidRPr="00AB672D">
        <w:rPr>
          <w:rFonts w:eastAsia="Times New Roman" w:cs="Times New Roman"/>
          <w:iCs/>
          <w:szCs w:val="28"/>
          <w:lang w:val="am-ET" w:eastAsia="vi-VN"/>
        </w:rPr>
        <w:t>lý</w:t>
      </w:r>
      <w:r w:rsidRPr="00AB672D">
        <w:rPr>
          <w:rFonts w:eastAsia="Times New Roman" w:cs="Times New Roman"/>
          <w:iCs/>
          <w:szCs w:val="28"/>
          <w:lang w:eastAsia="vi-VN"/>
        </w:rPr>
        <w:t xml:space="preserve"> được trừ khi xác định thu nhập chịu thuế đối với chuyển nhượng chứng khoán là các khoản chi phí thực tế phát sinh của hoạt động chuyển nhượng chứng khoán có hoá đơn, chứng từ theo chế độ quy định bao gồm:</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a.3.1) </w:t>
      </w:r>
      <w:r w:rsidRPr="00AB672D">
        <w:rPr>
          <w:rFonts w:eastAsia="Times New Roman" w:cs="Times New Roman"/>
          <w:szCs w:val="28"/>
          <w:lang w:eastAsia="vi-VN"/>
        </w:rPr>
        <w:t>Chi phí để làm các thủ tục pháp lý cần thiết cho việc chuyển nhượng.</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a.3.2) </w:t>
      </w:r>
      <w:r w:rsidRPr="00AB672D">
        <w:rPr>
          <w:rFonts w:eastAsia="Times New Roman" w:cs="Times New Roman"/>
          <w:szCs w:val="28"/>
          <w:lang w:eastAsia="vi-VN"/>
        </w:rPr>
        <w:t>Các khoản phí và lệ phí người chuyển nhượng phải nộp khi làm thủ tục chuyển nhượng.</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a.3.3) </w:t>
      </w:r>
      <w:r w:rsidRPr="00AB672D">
        <w:rPr>
          <w:rFonts w:eastAsia="Times New Roman" w:cs="Times New Roman"/>
          <w:szCs w:val="28"/>
          <w:lang w:eastAsia="vi-VN"/>
        </w:rPr>
        <w:t>Phí dịch vụ lưu ký chứng khoán theo quy định của Bộ Tài chính và chứng từ thu của công ty chứng khoán.</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a.3.4) </w:t>
      </w:r>
      <w:r w:rsidRPr="00AB672D">
        <w:rPr>
          <w:rFonts w:eastAsia="Times New Roman" w:cs="Times New Roman"/>
          <w:szCs w:val="28"/>
          <w:lang w:eastAsia="vi-VN"/>
        </w:rPr>
        <w:t>Phí uỷ thác đầu tư, phí quản lý danh mục đầu tư chứng khoán căn cứ vào chứng từ thu của đơn vị nhận uỷ thác.</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a.3.5) </w:t>
      </w:r>
      <w:r w:rsidRPr="00AB672D">
        <w:rPr>
          <w:rFonts w:eastAsia="Times New Roman" w:cs="Times New Roman"/>
          <w:szCs w:val="28"/>
          <w:lang w:eastAsia="vi-VN"/>
        </w:rPr>
        <w:t>Phí môi giới chứng khoán khi chuyển nhượng.</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iCs/>
          <w:szCs w:val="28"/>
          <w:lang w:eastAsia="vi-VN"/>
        </w:rPr>
        <w:t xml:space="preserve">a.3.6) </w:t>
      </w:r>
      <w:r w:rsidRPr="00AB672D">
        <w:rPr>
          <w:rFonts w:eastAsia="Times New Roman" w:cs="Times New Roman"/>
          <w:szCs w:val="28"/>
          <w:lang w:eastAsia="vi-VN"/>
        </w:rPr>
        <w:t>Phí dịch vụ tư vấn đầu tư và cung cấp thông tin.</w:t>
      </w:r>
    </w:p>
    <w:p w:rsidR="00AB672D" w:rsidRPr="00AB672D" w:rsidRDefault="00AB672D" w:rsidP="00AB672D">
      <w:pPr>
        <w:widowControl w:val="0"/>
        <w:adjustRightInd w:val="0"/>
        <w:spacing w:before="140" w:after="130" w:line="240" w:lineRule="auto"/>
        <w:ind w:firstLine="706"/>
        <w:jc w:val="both"/>
        <w:rPr>
          <w:rFonts w:eastAsia="Times New Roman" w:cs="Times New Roman"/>
          <w:szCs w:val="28"/>
          <w:lang w:eastAsia="vi-VN"/>
        </w:rPr>
      </w:pPr>
      <w:r w:rsidRPr="00AB672D">
        <w:rPr>
          <w:rFonts w:eastAsia="Times New Roman" w:cs="Times New Roman"/>
          <w:szCs w:val="28"/>
          <w:lang w:eastAsia="vi-VN"/>
        </w:rPr>
        <w:t>a.3.7) Phí chuyển khoản, phí chuyển quyền sở hữu qua Trung tâm lưu ký chứng khoán (nếu có).</w:t>
      </w:r>
    </w:p>
    <w:p w:rsidR="00AB672D" w:rsidRPr="00AB672D" w:rsidRDefault="00AB672D" w:rsidP="00AB672D">
      <w:pPr>
        <w:widowControl w:val="0"/>
        <w:adjustRightInd w:val="0"/>
        <w:spacing w:before="140" w:after="130" w:line="240" w:lineRule="auto"/>
        <w:ind w:firstLine="720"/>
        <w:jc w:val="both"/>
        <w:rPr>
          <w:rFonts w:eastAsia="Times New Roman" w:cs="Times New Roman"/>
          <w:szCs w:val="28"/>
          <w:lang w:eastAsia="vi-VN"/>
        </w:rPr>
      </w:pPr>
      <w:r w:rsidRPr="00AB672D">
        <w:rPr>
          <w:rFonts w:eastAsia="Times New Roman" w:cs="Times New Roman"/>
          <w:iCs/>
          <w:szCs w:val="28"/>
          <w:lang w:eastAsia="vi-VN"/>
        </w:rPr>
        <w:t xml:space="preserve">a.3.8) </w:t>
      </w:r>
      <w:r w:rsidRPr="00AB672D">
        <w:rPr>
          <w:rFonts w:eastAsia="Times New Roman" w:cs="Times New Roman"/>
          <w:szCs w:val="28"/>
          <w:lang w:eastAsia="vi-VN"/>
        </w:rPr>
        <w:t>Các khoản chi phí khác có chứng từ chứng minh.</w:t>
      </w:r>
    </w:p>
    <w:p w:rsidR="00AB672D" w:rsidRPr="00AB672D" w:rsidRDefault="00AB672D" w:rsidP="00AB672D">
      <w:pPr>
        <w:widowControl w:val="0"/>
        <w:adjustRightInd w:val="0"/>
        <w:spacing w:before="140" w:after="130" w:line="240" w:lineRule="auto"/>
        <w:ind w:firstLine="706"/>
        <w:jc w:val="both"/>
        <w:rPr>
          <w:rFonts w:eastAsia="Times New Roman" w:cs="Times New Roman"/>
          <w:bCs/>
          <w:iCs/>
          <w:strike/>
          <w:szCs w:val="28"/>
          <w:lang w:eastAsia="vi-VN"/>
        </w:rPr>
      </w:pPr>
      <w:r w:rsidRPr="00AB672D">
        <w:rPr>
          <w:rFonts w:eastAsia="Times New Roman" w:cs="Times New Roman"/>
          <w:bCs/>
          <w:iCs/>
          <w:szCs w:val="28"/>
          <w:lang w:eastAsia="vi-VN"/>
        </w:rPr>
        <w:t>b) Thuế suất và cách tính thuế</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eastAsia="vi-VN"/>
        </w:rPr>
      </w:pPr>
      <w:r w:rsidRPr="00AB672D">
        <w:rPr>
          <w:rFonts w:eastAsia="Times New Roman" w:cs="Times New Roman"/>
          <w:szCs w:val="28"/>
          <w:lang w:eastAsia="vi-VN"/>
        </w:rPr>
        <w:t>b.1) Đối với trường hợp áp dụng thuế suất 20%</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eastAsia="vi-VN"/>
        </w:rPr>
      </w:pPr>
      <w:r w:rsidRPr="00AB672D">
        <w:rPr>
          <w:rFonts w:eastAsia="Times New Roman" w:cs="Times New Roman"/>
          <w:szCs w:val="28"/>
          <w:lang w:eastAsia="vi-VN"/>
        </w:rPr>
        <w:t>b.1.1) Nguyên tắc áp dụng</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eastAsia="vi-VN"/>
        </w:rPr>
      </w:pPr>
      <w:r w:rsidRPr="00AB672D">
        <w:rPr>
          <w:rFonts w:eastAsia="Times New Roman" w:cs="Times New Roman"/>
          <w:szCs w:val="28"/>
          <w:lang w:eastAsia="vi-VN"/>
        </w:rPr>
        <w:t>C</w:t>
      </w:r>
      <w:r w:rsidRPr="00AB672D">
        <w:rPr>
          <w:rFonts w:eastAsia="Times New Roman" w:cs="Times New Roman"/>
          <w:szCs w:val="28"/>
          <w:lang w:val="am-ET" w:eastAsia="vi-VN"/>
        </w:rPr>
        <w:t>á nhân chuyển nhượng chứng khoán áp dụng nộp thuế theo thuế suất 20%</w:t>
      </w:r>
      <w:r w:rsidRPr="00AB672D">
        <w:rPr>
          <w:rFonts w:eastAsia="Times New Roman" w:cs="Times New Roman"/>
          <w:szCs w:val="28"/>
          <w:lang w:eastAsia="vi-VN"/>
        </w:rPr>
        <w:t xml:space="preserve"> là cá nhân đ</w:t>
      </w:r>
      <w:r w:rsidRPr="00AB672D">
        <w:rPr>
          <w:rFonts w:eastAsia="Times New Roman" w:cs="Times New Roman"/>
          <w:szCs w:val="28"/>
          <w:lang w:val="am-ET" w:eastAsia="vi-VN"/>
        </w:rPr>
        <w:t>ã đăng ký thuế</w:t>
      </w:r>
      <w:r w:rsidRPr="00AB672D">
        <w:rPr>
          <w:rFonts w:eastAsia="Times New Roman" w:cs="Times New Roman"/>
          <w:szCs w:val="28"/>
          <w:lang w:eastAsia="vi-VN"/>
        </w:rPr>
        <w:t>,</w:t>
      </w:r>
      <w:r w:rsidRPr="00AB672D">
        <w:rPr>
          <w:rFonts w:eastAsia="Times New Roman" w:cs="Times New Roman"/>
          <w:szCs w:val="28"/>
          <w:lang w:val="am-ET" w:eastAsia="vi-VN"/>
        </w:rPr>
        <w:t xml:space="preserve"> có mã số thuế tại thời điểm </w:t>
      </w:r>
      <w:r w:rsidRPr="00AB672D">
        <w:rPr>
          <w:rFonts w:eastAsia="Times New Roman" w:cs="Times New Roman"/>
          <w:szCs w:val="28"/>
          <w:lang w:eastAsia="vi-VN"/>
        </w:rPr>
        <w:t xml:space="preserve">làm thủ tục </w:t>
      </w:r>
      <w:r w:rsidRPr="00AB672D">
        <w:rPr>
          <w:rFonts w:eastAsia="Times New Roman" w:cs="Times New Roman"/>
          <w:szCs w:val="28"/>
          <w:lang w:val="am-ET" w:eastAsia="vi-VN"/>
        </w:rPr>
        <w:t>quyết toán thuế</w:t>
      </w:r>
      <w:r w:rsidRPr="00AB672D">
        <w:rPr>
          <w:rFonts w:eastAsia="Times New Roman" w:cs="Times New Roman"/>
          <w:szCs w:val="28"/>
          <w:lang w:eastAsia="vi-VN"/>
        </w:rPr>
        <w:t xml:space="preserve"> và xác định được thu nhập tính thuế của từng loại chứng khoán theo hướng dẫn tại điểm a, khoản 2, Điều 11 Thông tư này. </w:t>
      </w:r>
    </w:p>
    <w:p w:rsidR="00AB672D" w:rsidRPr="00AB672D" w:rsidRDefault="00AB672D" w:rsidP="00AB672D">
      <w:pPr>
        <w:widowControl w:val="0"/>
        <w:adjustRightInd w:val="0"/>
        <w:spacing w:before="140" w:after="130" w:line="240" w:lineRule="auto"/>
        <w:ind w:firstLine="700"/>
        <w:jc w:val="both"/>
        <w:rPr>
          <w:rFonts w:eastAsia="Times New Roman" w:cs="Times New Roman"/>
          <w:szCs w:val="28"/>
          <w:lang w:val="am-ET" w:eastAsia="vi-VN"/>
        </w:rPr>
      </w:pPr>
      <w:r w:rsidRPr="00AB672D">
        <w:rPr>
          <w:rFonts w:eastAsia="Times New Roman" w:cs="Times New Roman"/>
          <w:szCs w:val="28"/>
          <w:lang w:eastAsia="vi-VN"/>
        </w:rPr>
        <w:t>Riêng g</w:t>
      </w:r>
      <w:r w:rsidRPr="00AB672D">
        <w:rPr>
          <w:rFonts w:eastAsia="Times New Roman" w:cs="Times New Roman"/>
          <w:szCs w:val="28"/>
          <w:lang w:val="am-ET" w:eastAsia="vi-VN"/>
        </w:rPr>
        <w:t xml:space="preserve">iá mua của chứng khoán được xác định </w:t>
      </w:r>
      <w:r w:rsidRPr="00AB672D">
        <w:rPr>
          <w:rFonts w:eastAsia="Times New Roman" w:cs="Times New Roman"/>
          <w:szCs w:val="28"/>
          <w:lang w:eastAsia="vi-VN"/>
        </w:rPr>
        <w:t xml:space="preserve">bằng tổng giá mua bình quân của từng loại chứng khoán bán ra trong kỳ </w:t>
      </w:r>
      <w:r w:rsidRPr="00AB672D">
        <w:rPr>
          <w:rFonts w:eastAsia="Times New Roman" w:cs="Times New Roman"/>
          <w:szCs w:val="28"/>
          <w:lang w:val="am-ET" w:eastAsia="vi-VN"/>
        </w:rPr>
        <w:t>như sau:</w:t>
      </w:r>
    </w:p>
    <w:tbl>
      <w:tblPr>
        <w:tblW w:w="9010" w:type="dxa"/>
        <w:jc w:val="center"/>
        <w:tblLook w:val="01E0" w:firstRow="1" w:lastRow="1" w:firstColumn="1" w:lastColumn="1" w:noHBand="0" w:noVBand="0"/>
      </w:tblPr>
      <w:tblGrid>
        <w:gridCol w:w="1771"/>
        <w:gridCol w:w="508"/>
        <w:gridCol w:w="1746"/>
        <w:gridCol w:w="469"/>
        <w:gridCol w:w="2302"/>
        <w:gridCol w:w="374"/>
        <w:gridCol w:w="1840"/>
      </w:tblGrid>
      <w:tr w:rsidR="00AB672D" w:rsidRPr="00AB672D" w:rsidTr="00AB672D">
        <w:trPr>
          <w:jc w:val="center"/>
        </w:trPr>
        <w:tc>
          <w:tcPr>
            <w:tcW w:w="1771" w:type="dxa"/>
            <w:vMerge w:val="restart"/>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Giá mua</w:t>
            </w:r>
            <w:r w:rsidRPr="00AB672D">
              <w:rPr>
                <w:rFonts w:eastAsia="Times New Roman" w:cs="Times New Roman"/>
                <w:szCs w:val="28"/>
                <w:lang w:eastAsia="vi-VN"/>
              </w:rPr>
              <w:t xml:space="preserve"> bình quân</w:t>
            </w:r>
            <w:r w:rsidRPr="00AB672D">
              <w:rPr>
                <w:rFonts w:eastAsia="Times New Roman" w:cs="Times New Roman"/>
                <w:szCs w:val="28"/>
                <w:lang w:val="am-ET" w:eastAsia="vi-VN"/>
              </w:rPr>
              <w:t xml:space="preserve"> của từng loại chứng khoán bán ra</w:t>
            </w:r>
          </w:p>
        </w:tc>
        <w:tc>
          <w:tcPr>
            <w:tcW w:w="508" w:type="dxa"/>
            <w:vMerge w:val="restart"/>
            <w:vAlign w:val="center"/>
            <w:hideMark/>
          </w:tcPr>
          <w:p w:rsidR="00AB672D" w:rsidRPr="00AB672D" w:rsidRDefault="00AB672D" w:rsidP="00AB672D">
            <w:pPr>
              <w:spacing w:after="360" w:line="240" w:lineRule="auto"/>
              <w:rPr>
                <w:rFonts w:eastAsia="Times New Roman" w:cs="Times New Roman"/>
                <w:szCs w:val="28"/>
                <w:lang w:val="am-ET" w:eastAsia="vi-VN"/>
              </w:rPr>
            </w:pPr>
            <w:r w:rsidRPr="00AB672D">
              <w:rPr>
                <w:rFonts w:eastAsia="Times New Roman" w:cs="Times New Roman"/>
                <w:szCs w:val="28"/>
                <w:lang w:val="am-ET" w:eastAsia="vi-VN"/>
              </w:rPr>
              <w:t>=</w:t>
            </w:r>
          </w:p>
        </w:tc>
        <w:tc>
          <w:tcPr>
            <w:tcW w:w="1746" w:type="dxa"/>
            <w:tcBorders>
              <w:top w:val="nil"/>
              <w:left w:val="nil"/>
              <w:bottom w:val="single" w:sz="4" w:space="0" w:color="auto"/>
              <w:right w:val="nil"/>
            </w:tcBorders>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 xml:space="preserve">Giá vốn </w:t>
            </w:r>
            <w:r w:rsidRPr="00AB672D">
              <w:rPr>
                <w:rFonts w:eastAsia="Times New Roman" w:cs="Times New Roman"/>
                <w:szCs w:val="28"/>
                <w:lang w:eastAsia="vi-VN"/>
              </w:rPr>
              <w:t xml:space="preserve">    </w:t>
            </w:r>
            <w:r w:rsidRPr="00AB672D">
              <w:rPr>
                <w:rFonts w:eastAsia="Times New Roman" w:cs="Times New Roman"/>
                <w:szCs w:val="28"/>
                <w:lang w:val="am-ET" w:eastAsia="vi-VN"/>
              </w:rPr>
              <w:t>đầu kỳ</w:t>
            </w:r>
          </w:p>
        </w:tc>
        <w:tc>
          <w:tcPr>
            <w:tcW w:w="469" w:type="dxa"/>
            <w:tcBorders>
              <w:top w:val="nil"/>
              <w:left w:val="nil"/>
              <w:bottom w:val="single" w:sz="4" w:space="0" w:color="auto"/>
              <w:right w:val="nil"/>
            </w:tcBorders>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w:t>
            </w:r>
          </w:p>
        </w:tc>
        <w:tc>
          <w:tcPr>
            <w:tcW w:w="2302" w:type="dxa"/>
            <w:tcBorders>
              <w:top w:val="nil"/>
              <w:left w:val="nil"/>
              <w:bottom w:val="single" w:sz="4" w:space="0" w:color="auto"/>
              <w:right w:val="nil"/>
            </w:tcBorders>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Giá vốn phát sinh trong kỳ</w:t>
            </w:r>
          </w:p>
        </w:tc>
        <w:tc>
          <w:tcPr>
            <w:tcW w:w="374" w:type="dxa"/>
            <w:vMerge w:val="restart"/>
            <w:vAlign w:val="center"/>
            <w:hideMark/>
          </w:tcPr>
          <w:p w:rsidR="00AB672D" w:rsidRPr="00AB672D" w:rsidRDefault="00AB672D" w:rsidP="00AB672D">
            <w:pPr>
              <w:spacing w:after="360" w:line="240" w:lineRule="auto"/>
              <w:jc w:val="center"/>
              <w:rPr>
                <w:rFonts w:eastAsia="Times New Roman" w:cs="Times New Roman"/>
                <w:szCs w:val="28"/>
                <w:lang w:val="am-ET" w:eastAsia="vi-VN"/>
              </w:rPr>
            </w:pPr>
            <w:r w:rsidRPr="00AB672D">
              <w:rPr>
                <w:rFonts w:eastAsia="Times New Roman" w:cs="Times New Roman"/>
                <w:bCs/>
                <w:szCs w:val="28"/>
                <w:lang w:val="nl-NL" w:eastAsia="vi-VN"/>
              </w:rPr>
              <w:t>×</w:t>
            </w:r>
            <w:r w:rsidRPr="00AB672D">
              <w:rPr>
                <w:rFonts w:eastAsia="Times New Roman" w:cs="Times New Roman"/>
                <w:szCs w:val="28"/>
                <w:lang w:val="am-ET" w:eastAsia="vi-VN"/>
              </w:rPr>
              <w:t xml:space="preserve"> </w:t>
            </w:r>
            <w:r w:rsidRPr="00AB672D">
              <w:rPr>
                <w:rFonts w:eastAsia="Times New Roman" w:cs="Times New Roman"/>
                <w:szCs w:val="28"/>
                <w:lang w:val="nl-NL" w:eastAsia="vi-VN"/>
              </w:rPr>
              <w:t xml:space="preserve"> </w:t>
            </w:r>
          </w:p>
        </w:tc>
        <w:tc>
          <w:tcPr>
            <w:tcW w:w="1840" w:type="dxa"/>
            <w:vMerge w:val="restart"/>
            <w:vAlign w:val="center"/>
            <w:hideMark/>
          </w:tcPr>
          <w:p w:rsidR="00AB672D" w:rsidRPr="00AB672D" w:rsidRDefault="00AB672D" w:rsidP="00AB672D">
            <w:pPr>
              <w:spacing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Số lượng chứng khoán bán ra</w:t>
            </w:r>
          </w:p>
        </w:tc>
      </w:tr>
      <w:tr w:rsidR="00AB672D" w:rsidRPr="00AB672D" w:rsidTr="00AB672D">
        <w:trPr>
          <w:jc w:val="center"/>
        </w:trPr>
        <w:tc>
          <w:tcPr>
            <w:tcW w:w="0" w:type="auto"/>
            <w:vMerge/>
            <w:vAlign w:val="center"/>
            <w:hideMark/>
          </w:tcPr>
          <w:p w:rsidR="00AB672D" w:rsidRPr="00AB672D" w:rsidRDefault="00AB672D" w:rsidP="00AB672D">
            <w:pPr>
              <w:spacing w:after="0" w:line="240" w:lineRule="auto"/>
              <w:rPr>
                <w:rFonts w:eastAsia="Times New Roman" w:cs="Times New Roman"/>
                <w:szCs w:val="28"/>
                <w:lang w:val="am-ET" w:eastAsia="vi-VN"/>
              </w:rPr>
            </w:pPr>
          </w:p>
        </w:tc>
        <w:tc>
          <w:tcPr>
            <w:tcW w:w="0" w:type="auto"/>
            <w:vMerge/>
            <w:vAlign w:val="center"/>
            <w:hideMark/>
          </w:tcPr>
          <w:p w:rsidR="00AB672D" w:rsidRPr="00AB672D" w:rsidRDefault="00AB672D" w:rsidP="00AB672D">
            <w:pPr>
              <w:spacing w:after="0" w:line="240" w:lineRule="auto"/>
              <w:rPr>
                <w:rFonts w:eastAsia="Times New Roman" w:cs="Times New Roman"/>
                <w:szCs w:val="28"/>
                <w:lang w:val="am-ET" w:eastAsia="vi-VN"/>
              </w:rPr>
            </w:pPr>
          </w:p>
        </w:tc>
        <w:tc>
          <w:tcPr>
            <w:tcW w:w="1746" w:type="dxa"/>
            <w:tcBorders>
              <w:top w:val="single" w:sz="4" w:space="0" w:color="auto"/>
              <w:left w:val="nil"/>
              <w:bottom w:val="nil"/>
              <w:right w:val="nil"/>
            </w:tcBorders>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 xml:space="preserve">Số lượng chứng khoán </w:t>
            </w:r>
            <w:r w:rsidRPr="00AB672D">
              <w:rPr>
                <w:rFonts w:eastAsia="Times New Roman" w:cs="Times New Roman"/>
                <w:szCs w:val="28"/>
                <w:lang w:val="am-ET" w:eastAsia="vi-VN"/>
              </w:rPr>
              <w:lastRenderedPageBreak/>
              <w:t>tồn đầu kỳ</w:t>
            </w:r>
          </w:p>
        </w:tc>
        <w:tc>
          <w:tcPr>
            <w:tcW w:w="469" w:type="dxa"/>
            <w:tcBorders>
              <w:top w:val="single" w:sz="4" w:space="0" w:color="auto"/>
              <w:left w:val="nil"/>
              <w:bottom w:val="nil"/>
              <w:right w:val="nil"/>
            </w:tcBorders>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lastRenderedPageBreak/>
              <w:t>+</w:t>
            </w:r>
          </w:p>
        </w:tc>
        <w:tc>
          <w:tcPr>
            <w:tcW w:w="2302" w:type="dxa"/>
            <w:tcBorders>
              <w:top w:val="single" w:sz="4" w:space="0" w:color="auto"/>
              <w:left w:val="nil"/>
              <w:bottom w:val="nil"/>
              <w:right w:val="nil"/>
            </w:tcBorders>
            <w:vAlign w:val="center"/>
            <w:hideMark/>
          </w:tcPr>
          <w:p w:rsidR="00AB672D" w:rsidRPr="00AB672D" w:rsidRDefault="00AB672D" w:rsidP="00AB672D">
            <w:pPr>
              <w:spacing w:before="120" w:after="120" w:line="240" w:lineRule="auto"/>
              <w:jc w:val="center"/>
              <w:rPr>
                <w:rFonts w:eastAsia="Times New Roman" w:cs="Times New Roman"/>
                <w:szCs w:val="28"/>
                <w:lang w:val="am-ET" w:eastAsia="vi-VN"/>
              </w:rPr>
            </w:pPr>
            <w:r w:rsidRPr="00AB672D">
              <w:rPr>
                <w:rFonts w:eastAsia="Times New Roman" w:cs="Times New Roman"/>
                <w:szCs w:val="28"/>
                <w:lang w:val="am-ET" w:eastAsia="vi-VN"/>
              </w:rPr>
              <w:t xml:space="preserve">Số lượng chứng khoán phát sinh </w:t>
            </w:r>
            <w:r w:rsidRPr="00AB672D">
              <w:rPr>
                <w:rFonts w:eastAsia="Times New Roman" w:cs="Times New Roman"/>
                <w:szCs w:val="28"/>
                <w:lang w:val="am-ET" w:eastAsia="vi-VN"/>
              </w:rPr>
              <w:lastRenderedPageBreak/>
              <w:t>trong kỳ</w:t>
            </w:r>
          </w:p>
        </w:tc>
        <w:tc>
          <w:tcPr>
            <w:tcW w:w="0" w:type="auto"/>
            <w:vMerge/>
            <w:vAlign w:val="center"/>
            <w:hideMark/>
          </w:tcPr>
          <w:p w:rsidR="00AB672D" w:rsidRPr="00AB672D" w:rsidRDefault="00AB672D" w:rsidP="00AB672D">
            <w:pPr>
              <w:spacing w:after="0" w:line="240" w:lineRule="auto"/>
              <w:rPr>
                <w:rFonts w:eastAsia="Times New Roman" w:cs="Times New Roman"/>
                <w:szCs w:val="28"/>
                <w:lang w:val="am-ET" w:eastAsia="vi-VN"/>
              </w:rPr>
            </w:pPr>
          </w:p>
        </w:tc>
        <w:tc>
          <w:tcPr>
            <w:tcW w:w="0" w:type="auto"/>
            <w:vMerge/>
            <w:vAlign w:val="center"/>
            <w:hideMark/>
          </w:tcPr>
          <w:p w:rsidR="00AB672D" w:rsidRPr="00AB672D" w:rsidRDefault="00AB672D" w:rsidP="00AB672D">
            <w:pPr>
              <w:spacing w:after="0" w:line="240" w:lineRule="auto"/>
              <w:rPr>
                <w:rFonts w:eastAsia="Times New Roman" w:cs="Times New Roman"/>
                <w:szCs w:val="28"/>
                <w:lang w:val="am-ET" w:eastAsia="vi-VN"/>
              </w:rPr>
            </w:pPr>
          </w:p>
        </w:tc>
      </w:tr>
    </w:tbl>
    <w:p w:rsidR="00AB672D" w:rsidRPr="00AB672D" w:rsidRDefault="00AB672D" w:rsidP="00AB672D">
      <w:pPr>
        <w:widowControl w:val="0"/>
        <w:adjustRightInd w:val="0"/>
        <w:spacing w:before="120" w:after="120" w:line="240" w:lineRule="auto"/>
        <w:ind w:firstLine="706"/>
        <w:jc w:val="both"/>
        <w:rPr>
          <w:rFonts w:eastAsia="Times New Roman" w:cs="Times New Roman"/>
          <w:bCs/>
          <w:iCs/>
          <w:strike/>
          <w:szCs w:val="28"/>
          <w:lang w:val="en-US" w:eastAsia="vi-VN"/>
        </w:rPr>
      </w:pPr>
      <w:r w:rsidRPr="00AB672D">
        <w:rPr>
          <w:rFonts w:eastAsia="Times New Roman" w:cs="Times New Roman"/>
          <w:szCs w:val="28"/>
          <w:lang w:val="en-US" w:eastAsia="vi-VN"/>
        </w:rPr>
        <w:lastRenderedPageBreak/>
        <w:t xml:space="preserve">b.1.2) </w:t>
      </w:r>
      <w:r w:rsidRPr="00AB672D">
        <w:rPr>
          <w:rFonts w:eastAsia="Times New Roman" w:cs="Times New Roman"/>
          <w:szCs w:val="28"/>
          <w:lang w:eastAsia="vi-VN"/>
        </w:rPr>
        <w:t>Cách tính thuế</w:t>
      </w:r>
    </w:p>
    <w:tbl>
      <w:tblPr>
        <w:tblW w:w="0" w:type="auto"/>
        <w:jc w:val="center"/>
        <w:tblLook w:val="00A0" w:firstRow="1" w:lastRow="0" w:firstColumn="1" w:lastColumn="0" w:noHBand="0" w:noVBand="0"/>
      </w:tblPr>
      <w:tblGrid>
        <w:gridCol w:w="2322"/>
        <w:gridCol w:w="599"/>
        <w:gridCol w:w="1624"/>
        <w:gridCol w:w="491"/>
        <w:gridCol w:w="1849"/>
      </w:tblGrid>
      <w:tr w:rsidR="00AB672D" w:rsidRPr="00AB672D" w:rsidTr="00AB672D">
        <w:trPr>
          <w:jc w:val="center"/>
        </w:trPr>
        <w:tc>
          <w:tcPr>
            <w:tcW w:w="2322"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Thuế thu nhập cá nhân phải nộp</w:t>
            </w:r>
          </w:p>
        </w:tc>
        <w:tc>
          <w:tcPr>
            <w:tcW w:w="599"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62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 nhập tính thuế</w:t>
            </w:r>
          </w:p>
        </w:tc>
        <w:tc>
          <w:tcPr>
            <w:tcW w:w="491"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849"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Thuế suất 20%</w:t>
            </w:r>
          </w:p>
        </w:tc>
      </w:tr>
    </w:tbl>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 xml:space="preserve">Khi quyết toán thuế, cá nhân áp dụng thuế suất 20% được trừ số thuế đã tạm nộp theo thuế suất 0,1% trong năm tính thuế.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b.2) Đối với trường hợp áp dụng thuế suất 0,1%</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 xml:space="preserve">Cá nhân chuyển nhượng chứng khoán phải tạm nộp thuế theo thuế suất 0,1% trên giá chuyển nhượng chứng khoán từng lần kể cả trường hợp áp dụng thuế suất 20%. </w:t>
      </w:r>
    </w:p>
    <w:p w:rsidR="00AB672D" w:rsidRPr="00AB672D" w:rsidRDefault="00AB672D" w:rsidP="00AB672D">
      <w:pPr>
        <w:widowControl w:val="0"/>
        <w:adjustRightInd w:val="0"/>
        <w:spacing w:before="120" w:after="120" w:line="240" w:lineRule="auto"/>
        <w:ind w:firstLine="706"/>
        <w:jc w:val="both"/>
        <w:rPr>
          <w:rFonts w:eastAsia="Times New Roman" w:cs="Times New Roman"/>
          <w:bCs/>
          <w:iCs/>
          <w:strike/>
          <w:szCs w:val="28"/>
          <w:lang w:eastAsia="vi-VN"/>
        </w:rPr>
      </w:pPr>
      <w:r w:rsidRPr="00AB672D">
        <w:rPr>
          <w:rFonts w:eastAsia="Times New Roman" w:cs="Times New Roman"/>
          <w:szCs w:val="28"/>
          <w:lang w:eastAsia="vi-VN"/>
        </w:rPr>
        <w:t>Cách tính thuế:</w:t>
      </w:r>
    </w:p>
    <w:tbl>
      <w:tblPr>
        <w:tblW w:w="0" w:type="auto"/>
        <w:jc w:val="center"/>
        <w:tblLook w:val="00A0" w:firstRow="1" w:lastRow="0" w:firstColumn="1" w:lastColumn="0" w:noHBand="0" w:noVBand="0"/>
      </w:tblPr>
      <w:tblGrid>
        <w:gridCol w:w="2322"/>
        <w:gridCol w:w="599"/>
        <w:gridCol w:w="2834"/>
        <w:gridCol w:w="491"/>
        <w:gridCol w:w="1374"/>
      </w:tblGrid>
      <w:tr w:rsidR="00AB672D" w:rsidRPr="00AB672D" w:rsidTr="00AB672D">
        <w:trPr>
          <w:jc w:val="center"/>
        </w:trPr>
        <w:tc>
          <w:tcPr>
            <w:tcW w:w="2322"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Thuế thu nhập cá nhân phải nộp</w:t>
            </w:r>
          </w:p>
        </w:tc>
        <w:tc>
          <w:tcPr>
            <w:tcW w:w="599"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83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 xml:space="preserve">Giá chuyển nhượng chứng khoán từng lần </w:t>
            </w:r>
          </w:p>
        </w:tc>
        <w:tc>
          <w:tcPr>
            <w:tcW w:w="491"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37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Thuế suất 0,1%</w:t>
            </w:r>
          </w:p>
        </w:tc>
      </w:tr>
    </w:tbl>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c)  Thời điểm xác định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Thời điểm xác định thu nhập tính thuế từ hoạt động chuyển nhượng chứng khoán được xác định như sau:</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c.1) Đối với chứng khoán của công ty đại chúng giao dịch trên Sở Giao dịch chứng khoán là thời điểm người nộp thuế nhận thu nhập từ chuyển nhượng chứng khoán.</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c.2) Đối với chứng khoán của công ty đại chúng không thực hiện giao dịch trên Sở Giao dịch chứng khoán mà chỉ thực hiện chuyển quyền sở hữu qua hệ thống chuyển quyền của Trung tâm lưu ký chứng khoán là thời điểm chuyển quyền sở hữu chứng khoán tại Trung tâm lưu ký chứng khoán. </w:t>
      </w:r>
    </w:p>
    <w:p w:rsidR="00AB672D" w:rsidRPr="00AB672D" w:rsidRDefault="00AB672D" w:rsidP="00AB672D">
      <w:pPr>
        <w:widowControl w:val="0"/>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c.3) Đối với chứng khoán không thuộc trường hợp nêu trên là thời điểm hợp đồng chuyển nhượng chứng khoán có hiệu lực. </w:t>
      </w:r>
    </w:p>
    <w:p w:rsidR="00AB672D" w:rsidRPr="00AB672D" w:rsidRDefault="00AB672D" w:rsidP="00AB672D">
      <w:pPr>
        <w:widowControl w:val="0"/>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c.4) Đối với trường hợp góp vốn bằng chứng khoán mà chưa phải nộp thuế khi góp vốn thì thời điểm xác định thu nhập từ chuyển nhượng chứng khoán do góp vốn là thời điểm cá nhân chuyển nhượng vốn, rút vốn. </w:t>
      </w:r>
    </w:p>
    <w:p w:rsidR="00AB672D" w:rsidRPr="00AB672D" w:rsidRDefault="00AB672D" w:rsidP="00AB672D">
      <w:pPr>
        <w:widowControl w:val="0"/>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d)</w:t>
      </w:r>
      <w:r w:rsidRPr="00AB672D">
        <w:rPr>
          <w:rFonts w:eastAsia="Times New Roman" w:cs="Times New Roman"/>
          <w:szCs w:val="28"/>
          <w:lang w:val="am-ET" w:eastAsia="vi-VN"/>
        </w:rPr>
        <w:t xml:space="preserve"> Đối với </w:t>
      </w:r>
      <w:r w:rsidRPr="00AB672D">
        <w:rPr>
          <w:rFonts w:eastAsia="Times New Roman" w:cs="Times New Roman"/>
          <w:szCs w:val="28"/>
          <w:lang w:eastAsia="vi-VN"/>
        </w:rPr>
        <w:t xml:space="preserve">trường hợp </w:t>
      </w:r>
      <w:r w:rsidRPr="00AB672D">
        <w:rPr>
          <w:rFonts w:eastAsia="Times New Roman" w:cs="Times New Roman"/>
          <w:szCs w:val="28"/>
          <w:lang w:val="am-ET" w:eastAsia="vi-VN"/>
        </w:rPr>
        <w:t>nhận cổ tức bằng cổ phiếu</w:t>
      </w:r>
      <w:r w:rsidRPr="00AB672D">
        <w:rPr>
          <w:rFonts w:eastAsia="Times New Roman" w:cs="Times New Roman"/>
          <w:szCs w:val="28"/>
          <w:lang w:eastAsia="vi-VN"/>
        </w:rPr>
        <w:t>.</w:t>
      </w:r>
    </w:p>
    <w:p w:rsidR="00AB672D" w:rsidRPr="00AB672D" w:rsidRDefault="00AB672D" w:rsidP="00AB672D">
      <w:pPr>
        <w:spacing w:before="100" w:after="100" w:line="240" w:lineRule="auto"/>
        <w:ind w:firstLine="720"/>
        <w:jc w:val="both"/>
        <w:rPr>
          <w:rFonts w:eastAsia="Times New Roman" w:cs="Times New Roman"/>
          <w:strike/>
          <w:szCs w:val="28"/>
          <w:lang w:val="am-ET" w:eastAsia="vi-VN"/>
        </w:rPr>
      </w:pPr>
      <w:r w:rsidRPr="00AB672D">
        <w:rPr>
          <w:rFonts w:eastAsia="Times New Roman" w:cs="Times New Roman"/>
          <w:szCs w:val="28"/>
          <w:lang w:val="am-ET" w:eastAsia="vi-VN"/>
        </w:rPr>
        <w:t xml:space="preserve">Trường hợp nhận cổ tức bằng cổ phiếu, cá nhân chưa phải nộp thuế thu nhập cá nhân khi nhận cổ phiếu. Khi chuyển nhượng số cổ phiếu này, cá nhân phải nộp thuế thu nhập cá nhân đối với thu nhập từ đầu tư vốn và thu nhập từ chuyển nhượng chứng khoán, cụ thể như sau: </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d.1) Căn cứ để xác định số thuế thu nhập cá nhân phải nộp đối với thu nhập từ đầu tư vốn là giá trị cổ tức ghi trên sổ sách kế toán hoặc số lượng cổ phiếu thực nhận nhân (×) với mệnh giá của cổ phiếu đó và thuế suất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đối với thu nhập từ đầu tư vốn. </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Trường hợp giá chuyển nhượng cổ phiếu nhận thay cổ tức thấp hơn mệnh giá thì tính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đối với hoạt động đầu tư vốn theo giá thị trường tại thời điểm chuyển nhượng. </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Sau khi nhận cổ tức bằng cổ phiếu, nếu cá nhân có chuyển nhượng cổ phiếu cùng loại thì khai và nộp thuế thu nhập cá nhân đối với cổ tức nhận bằng cổ phiếu cho tới khi hết số cổ phiếu nhận thay cổ tức. </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lastRenderedPageBreak/>
        <w:t xml:space="preserve">d.2) Căn cứ để xác định số thuế thu nhập cá nhân phải nộp đối với thu nhập từ chuyển nhượng chứng khoán được xác định theo hướng dẫn tại điểm b, khoản 2, Điều này. </w:t>
      </w:r>
    </w:p>
    <w:p w:rsidR="00AB672D" w:rsidRPr="00AB672D" w:rsidRDefault="00AB672D" w:rsidP="00AB672D">
      <w:pPr>
        <w:tabs>
          <w:tab w:val="left" w:pos="969"/>
          <w:tab w:val="left" w:pos="1140"/>
        </w:tabs>
        <w:spacing w:before="100" w:after="10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Ví dụ 12: Ông K là cổ đông của công ty cổ phần X (đã niêm yết trên Sở giao dịch chứng khoán). Năm 2011, ông K được nhận 5.000 cổ phiếu (CP) trả thay cổ tức của Công ty X (mệnh giá của cổ phiếu là 10.000 đồng). Tháng 2/2014, Ông K chuyển nhượng 2.000 cổ phiếu của công ty X với giá là 30.000 đồng/cổ phiếu. Tháng 8/2014, ông K chuyển nhượng 7.000 cổ phiếu với giá là 20.000 đồng/cổ phiếu.</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Khi chuyển nhượng ông K phải nộp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đối với thu nhập từ đầu tư vốn và thu nhập từ chuyển nhượng chứng khoán, cụ thể như sau:</w:t>
      </w:r>
    </w:p>
    <w:p w:rsidR="00AB672D" w:rsidRPr="00AB672D" w:rsidRDefault="00AB672D" w:rsidP="00AB672D">
      <w:pPr>
        <w:tabs>
          <w:tab w:val="left" w:pos="969"/>
          <w:tab w:val="left" w:pos="1140"/>
        </w:tabs>
        <w:spacing w:before="100" w:after="100" w:line="240" w:lineRule="auto"/>
        <w:ind w:left="700"/>
        <w:jc w:val="both"/>
        <w:rPr>
          <w:rFonts w:eastAsia="Times New Roman" w:cs="Times New Roman"/>
          <w:szCs w:val="28"/>
          <w:lang w:val="am-ET" w:eastAsia="vi-VN"/>
        </w:rPr>
      </w:pPr>
      <w:r w:rsidRPr="00AB672D">
        <w:rPr>
          <w:rFonts w:eastAsia="Times New Roman" w:cs="Times New Roman"/>
          <w:szCs w:val="28"/>
          <w:lang w:val="am-ET" w:eastAsia="vi-VN"/>
        </w:rPr>
        <w:t>* Đối với lần chuyển nhượng tháng 2/2014</w:t>
      </w:r>
    </w:p>
    <w:p w:rsidR="00AB672D" w:rsidRPr="00AB672D" w:rsidRDefault="00AB672D" w:rsidP="00AB672D">
      <w:pPr>
        <w:tabs>
          <w:tab w:val="left" w:pos="969"/>
          <w:tab w:val="left" w:pos="1140"/>
        </w:tabs>
        <w:spacing w:before="100" w:after="100" w:line="240" w:lineRule="auto"/>
        <w:ind w:left="700"/>
        <w:jc w:val="both"/>
        <w:rPr>
          <w:rFonts w:eastAsia="Times New Roman" w:cs="Times New Roman"/>
          <w:szCs w:val="28"/>
          <w:lang w:val="am-ET" w:eastAsia="vi-VN"/>
        </w:rPr>
      </w:pPr>
      <w:r w:rsidRPr="00AB672D">
        <w:rPr>
          <w:rFonts w:eastAsia="Times New Roman" w:cs="Times New Roman"/>
          <w:szCs w:val="28"/>
          <w:lang w:val="am-ET" w:eastAsia="vi-VN"/>
        </w:rPr>
        <w:t xml:space="preserve">-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đối với thu nhập từ đầu tư vốn: </w:t>
      </w:r>
    </w:p>
    <w:p w:rsidR="00AB672D" w:rsidRPr="00AB672D" w:rsidRDefault="00AB672D" w:rsidP="00AB672D">
      <w:pPr>
        <w:tabs>
          <w:tab w:val="left" w:pos="969"/>
          <w:tab w:val="left" w:pos="1140"/>
        </w:tabs>
        <w:spacing w:before="100" w:after="100" w:line="240" w:lineRule="auto"/>
        <w:ind w:firstLine="700"/>
        <w:jc w:val="center"/>
        <w:rPr>
          <w:rFonts w:eastAsia="Times New Roman" w:cs="Times New Roman"/>
          <w:szCs w:val="28"/>
          <w:lang w:val="am-ET" w:eastAsia="vi-VN"/>
        </w:rPr>
      </w:pPr>
      <w:r w:rsidRPr="00AB672D">
        <w:rPr>
          <w:rFonts w:eastAsia="Times New Roman" w:cs="Times New Roman"/>
          <w:szCs w:val="28"/>
          <w:lang w:val="am-ET" w:eastAsia="vi-VN"/>
        </w:rPr>
        <w:tab/>
        <w:t>(2.000 CP × 10.000 đồng) × 5% = 1.000.000 đồng</w:t>
      </w:r>
    </w:p>
    <w:p w:rsidR="00AB672D" w:rsidRPr="00AB672D" w:rsidRDefault="00AB672D" w:rsidP="00AB672D">
      <w:pPr>
        <w:tabs>
          <w:tab w:val="left" w:pos="969"/>
          <w:tab w:val="left" w:pos="1140"/>
        </w:tabs>
        <w:spacing w:before="100" w:after="10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(tạm nộp) đối với thu nhập từ chuyển nhượng chứng khoán:</w:t>
      </w:r>
    </w:p>
    <w:p w:rsidR="00AB672D" w:rsidRPr="00AB672D" w:rsidRDefault="00AB672D" w:rsidP="00AB672D">
      <w:pPr>
        <w:tabs>
          <w:tab w:val="left" w:pos="969"/>
          <w:tab w:val="left" w:pos="1140"/>
        </w:tabs>
        <w:spacing w:before="100" w:after="100" w:line="240" w:lineRule="auto"/>
        <w:ind w:firstLine="700"/>
        <w:jc w:val="center"/>
        <w:rPr>
          <w:rFonts w:eastAsia="Times New Roman" w:cs="Times New Roman"/>
          <w:szCs w:val="28"/>
          <w:lang w:val="am-ET" w:eastAsia="vi-VN"/>
        </w:rPr>
      </w:pPr>
      <w:r w:rsidRPr="00AB672D">
        <w:rPr>
          <w:rFonts w:eastAsia="Times New Roman" w:cs="Times New Roman"/>
          <w:szCs w:val="28"/>
          <w:lang w:val="am-ET" w:eastAsia="vi-VN"/>
        </w:rPr>
        <w:t>(2.000 CP × 30.000 đồng) × 0,1% = 60.000 đồng</w:t>
      </w:r>
    </w:p>
    <w:p w:rsidR="00AB672D" w:rsidRPr="00AB672D" w:rsidRDefault="00AB672D" w:rsidP="00AB672D">
      <w:pPr>
        <w:tabs>
          <w:tab w:val="left" w:pos="969"/>
          <w:tab w:val="left" w:pos="1140"/>
        </w:tabs>
        <w:spacing w:before="100" w:after="100" w:line="240" w:lineRule="auto"/>
        <w:ind w:left="700"/>
        <w:jc w:val="both"/>
        <w:rPr>
          <w:rFonts w:eastAsia="Times New Roman" w:cs="Times New Roman"/>
          <w:szCs w:val="28"/>
          <w:lang w:val="am-ET" w:eastAsia="vi-VN"/>
        </w:rPr>
      </w:pPr>
      <w:r w:rsidRPr="00AB672D">
        <w:rPr>
          <w:rFonts w:eastAsia="Times New Roman" w:cs="Times New Roman"/>
          <w:szCs w:val="28"/>
          <w:lang w:val="am-ET" w:eastAsia="vi-VN"/>
        </w:rPr>
        <w:t>* Đối với lần chuyển nhượng tháng 8/2014</w:t>
      </w:r>
    </w:p>
    <w:p w:rsidR="00AB672D" w:rsidRPr="00AB672D" w:rsidRDefault="00AB672D" w:rsidP="00AB672D">
      <w:pPr>
        <w:tabs>
          <w:tab w:val="left" w:pos="969"/>
          <w:tab w:val="left" w:pos="1140"/>
        </w:tabs>
        <w:spacing w:before="100" w:after="100" w:line="240" w:lineRule="auto"/>
        <w:ind w:left="700"/>
        <w:jc w:val="both"/>
        <w:rPr>
          <w:rFonts w:eastAsia="Times New Roman" w:cs="Times New Roman"/>
          <w:szCs w:val="28"/>
          <w:lang w:val="am-ET" w:eastAsia="vi-VN"/>
        </w:rPr>
      </w:pPr>
      <w:r w:rsidRPr="00AB672D">
        <w:rPr>
          <w:rFonts w:eastAsia="Times New Roman" w:cs="Times New Roman"/>
          <w:szCs w:val="28"/>
          <w:lang w:val="am-ET" w:eastAsia="vi-VN"/>
        </w:rPr>
        <w:t xml:space="preserve">-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đối với thu nhập từ đầu tư vốn: </w:t>
      </w:r>
    </w:p>
    <w:p w:rsidR="00AB672D" w:rsidRPr="00AB672D" w:rsidRDefault="00AB672D" w:rsidP="00AB672D">
      <w:pPr>
        <w:tabs>
          <w:tab w:val="left" w:pos="969"/>
          <w:tab w:val="left" w:pos="1140"/>
        </w:tabs>
        <w:spacing w:before="100" w:after="100" w:line="240" w:lineRule="auto"/>
        <w:ind w:firstLine="700"/>
        <w:jc w:val="center"/>
        <w:rPr>
          <w:rFonts w:eastAsia="Times New Roman" w:cs="Times New Roman"/>
          <w:szCs w:val="28"/>
          <w:lang w:val="am-ET" w:eastAsia="vi-VN"/>
        </w:rPr>
      </w:pPr>
      <w:r w:rsidRPr="00AB672D">
        <w:rPr>
          <w:rFonts w:eastAsia="Times New Roman" w:cs="Times New Roman"/>
          <w:szCs w:val="28"/>
          <w:lang w:val="am-ET" w:eastAsia="vi-VN"/>
        </w:rPr>
        <w:t>(3.000 CP × 10.000 đồng) × 5% = 1.500.000 đồng</w:t>
      </w:r>
    </w:p>
    <w:p w:rsidR="00AB672D" w:rsidRPr="00AB672D" w:rsidRDefault="00AB672D" w:rsidP="00AB672D">
      <w:pPr>
        <w:tabs>
          <w:tab w:val="left" w:pos="969"/>
          <w:tab w:val="left" w:pos="1140"/>
        </w:tabs>
        <w:spacing w:before="100" w:after="10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 xml:space="preserve"> (tạm nộp) đối với thu nhập từ chuyển nhượng chứng khoán:</w:t>
      </w:r>
    </w:p>
    <w:p w:rsidR="00AB672D" w:rsidRPr="00AB672D" w:rsidRDefault="00AB672D" w:rsidP="00AB672D">
      <w:pPr>
        <w:tabs>
          <w:tab w:val="left" w:pos="969"/>
          <w:tab w:val="left" w:pos="1140"/>
        </w:tabs>
        <w:spacing w:before="100" w:after="100" w:line="240" w:lineRule="auto"/>
        <w:ind w:firstLine="700"/>
        <w:jc w:val="center"/>
        <w:rPr>
          <w:rFonts w:eastAsia="Times New Roman" w:cs="Times New Roman"/>
          <w:szCs w:val="28"/>
          <w:lang w:val="am-ET" w:eastAsia="vi-VN"/>
        </w:rPr>
      </w:pPr>
      <w:r w:rsidRPr="00AB672D">
        <w:rPr>
          <w:rFonts w:eastAsia="Times New Roman" w:cs="Times New Roman"/>
          <w:szCs w:val="28"/>
          <w:lang w:val="am-ET" w:eastAsia="vi-VN"/>
        </w:rPr>
        <w:t>(7.000 CP × 20.000 đồng) × 0,1% = 140.000 đồng</w:t>
      </w:r>
    </w:p>
    <w:p w:rsidR="00AB672D" w:rsidRPr="00AB672D" w:rsidRDefault="00AB672D" w:rsidP="00AB672D">
      <w:pPr>
        <w:widowControl w:val="0"/>
        <w:adjustRightInd w:val="0"/>
        <w:spacing w:before="100" w:after="100" w:line="240" w:lineRule="auto"/>
        <w:ind w:firstLine="700"/>
        <w:jc w:val="both"/>
        <w:rPr>
          <w:rFonts w:eastAsia="Times New Roman" w:cs="Times New Roman"/>
          <w:b/>
          <w:bCs/>
          <w:szCs w:val="28"/>
          <w:lang w:val="am-ET" w:eastAsia="vi-VN"/>
        </w:rPr>
      </w:pPr>
      <w:r w:rsidRPr="00AB672D">
        <w:rPr>
          <w:rFonts w:eastAsia="Times New Roman" w:cs="Times New Roman"/>
          <w:b/>
          <w:szCs w:val="28"/>
          <w:lang w:val="nl-NL" w:eastAsia="vi-VN"/>
        </w:rPr>
        <w:t xml:space="preserve">Điều 12. Căn cứ tính thuế đối với </w:t>
      </w:r>
      <w:r w:rsidRPr="00AB672D">
        <w:rPr>
          <w:rFonts w:eastAsia="Times New Roman" w:cs="Times New Roman"/>
          <w:b/>
          <w:szCs w:val="28"/>
          <w:lang w:eastAsia="vi-VN"/>
        </w:rPr>
        <w:t xml:space="preserve">thu nhập từ </w:t>
      </w:r>
      <w:r w:rsidRPr="00AB672D">
        <w:rPr>
          <w:rFonts w:eastAsia="Times New Roman" w:cs="Times New Roman"/>
          <w:b/>
          <w:bCs/>
          <w:szCs w:val="28"/>
          <w:lang w:val="am-ET" w:eastAsia="vi-VN"/>
        </w:rPr>
        <w:t>chuyển nhượng bất động sản</w:t>
      </w:r>
    </w:p>
    <w:p w:rsidR="00AB672D" w:rsidRPr="00AB672D" w:rsidRDefault="00AB672D" w:rsidP="00AB672D">
      <w:pPr>
        <w:widowControl w:val="0"/>
        <w:adjustRightInd w:val="0"/>
        <w:spacing w:before="100" w:after="100" w:line="240" w:lineRule="auto"/>
        <w:ind w:right="11" w:firstLine="700"/>
        <w:jc w:val="both"/>
        <w:rPr>
          <w:rFonts w:eastAsia="Times New Roman" w:cs="Times New Roman"/>
          <w:iCs/>
          <w:szCs w:val="28"/>
          <w:lang w:val="am-ET" w:eastAsia="vi-VN"/>
        </w:rPr>
      </w:pPr>
      <w:r w:rsidRPr="00AB672D">
        <w:rPr>
          <w:rFonts w:eastAsia="Times New Roman" w:cs="Times New Roman"/>
          <w:szCs w:val="28"/>
          <w:lang w:val="am-ET" w:eastAsia="vi-VN"/>
        </w:rPr>
        <w:t xml:space="preserve">Căn cứ tính thuế đối với thu nhập từ chuyển nhượng bất động sản là </w:t>
      </w:r>
      <w:r w:rsidRPr="00AB672D">
        <w:rPr>
          <w:rFonts w:eastAsia="Times New Roman" w:cs="Times New Roman"/>
          <w:iCs/>
          <w:szCs w:val="28"/>
          <w:lang w:val="am-ET" w:eastAsia="vi-VN"/>
        </w:rPr>
        <w:t>thu nhập tính thuế và thuế suất.</w:t>
      </w:r>
    </w:p>
    <w:p w:rsidR="00AB672D" w:rsidRPr="00AB672D" w:rsidRDefault="00AB672D" w:rsidP="00AB672D">
      <w:pPr>
        <w:widowControl w:val="0"/>
        <w:adjustRightInd w:val="0"/>
        <w:spacing w:before="100" w:after="100" w:line="240" w:lineRule="auto"/>
        <w:ind w:right="14" w:firstLine="706"/>
        <w:jc w:val="both"/>
        <w:outlineLvl w:val="0"/>
        <w:rPr>
          <w:rFonts w:eastAsia="Times New Roman" w:cs="Times New Roman"/>
          <w:bCs/>
          <w:szCs w:val="28"/>
          <w:lang w:eastAsia="vi-VN"/>
        </w:rPr>
      </w:pPr>
      <w:r w:rsidRPr="00AB672D">
        <w:rPr>
          <w:rFonts w:eastAsia="Times New Roman" w:cs="Times New Roman"/>
          <w:bCs/>
          <w:szCs w:val="28"/>
          <w:lang w:val="am-ET" w:eastAsia="vi-VN"/>
        </w:rPr>
        <w:t xml:space="preserve">1. Thu nhập tính thuế </w:t>
      </w:r>
    </w:p>
    <w:p w:rsidR="00AB672D" w:rsidRPr="00AB672D" w:rsidRDefault="00AB672D" w:rsidP="00AB672D">
      <w:pPr>
        <w:widowControl w:val="0"/>
        <w:adjustRightInd w:val="0"/>
        <w:spacing w:before="100" w:after="100" w:line="240" w:lineRule="auto"/>
        <w:ind w:right="14" w:firstLine="706"/>
        <w:jc w:val="both"/>
        <w:outlineLvl w:val="0"/>
        <w:rPr>
          <w:rFonts w:eastAsia="Times New Roman" w:cs="Times New Roman"/>
          <w:szCs w:val="28"/>
          <w:lang w:val="am-ET" w:eastAsia="vi-VN"/>
        </w:rPr>
      </w:pPr>
      <w:r w:rsidRPr="00AB672D">
        <w:rPr>
          <w:rFonts w:eastAsia="Times New Roman" w:cs="Times New Roman"/>
          <w:bCs/>
          <w:szCs w:val="28"/>
          <w:lang w:val="am-ET" w:eastAsia="vi-VN"/>
        </w:rPr>
        <w:t>a) Thu nhập tính thuế</w:t>
      </w:r>
      <w:r w:rsidRPr="00AB672D">
        <w:rPr>
          <w:rFonts w:eastAsia="Times New Roman" w:cs="Times New Roman"/>
          <w:szCs w:val="28"/>
          <w:lang w:val="am-ET" w:eastAsia="vi-VN"/>
        </w:rPr>
        <w:t xml:space="preserve"> từ chuyển nhượng quyền sử dụng đất không có công trình xây dựng trên đất</w:t>
      </w:r>
      <w:r w:rsidRPr="00AB672D">
        <w:rPr>
          <w:rFonts w:eastAsia="Times New Roman" w:cs="Times New Roman"/>
          <w:szCs w:val="28"/>
          <w:lang w:eastAsia="vi-VN"/>
        </w:rPr>
        <w:t xml:space="preserve"> </w:t>
      </w:r>
      <w:r w:rsidRPr="00AB672D">
        <w:rPr>
          <w:rFonts w:eastAsia="Times New Roman" w:cs="Times New Roman"/>
          <w:szCs w:val="28"/>
          <w:lang w:val="am-ET" w:eastAsia="vi-VN"/>
        </w:rPr>
        <w:t>được xác định bằng giá chuyển nhượng trừ (-) giá vốn và các chi phí hợp lý liên quan.</w:t>
      </w:r>
    </w:p>
    <w:p w:rsidR="00AB672D" w:rsidRPr="00AB672D" w:rsidRDefault="00AB672D" w:rsidP="00AB672D">
      <w:pPr>
        <w:widowControl w:val="0"/>
        <w:adjustRightInd w:val="0"/>
        <w:spacing w:before="100" w:after="100" w:line="240" w:lineRule="auto"/>
        <w:ind w:firstLine="720"/>
        <w:jc w:val="both"/>
        <w:rPr>
          <w:rFonts w:eastAsia="Times New Roman" w:cs="Times New Roman"/>
          <w:bCs/>
          <w:strike/>
          <w:szCs w:val="28"/>
          <w:lang w:val="am-ET" w:eastAsia="vi-VN"/>
        </w:rPr>
      </w:pPr>
      <w:r w:rsidRPr="00AB672D">
        <w:rPr>
          <w:rFonts w:eastAsia="Times New Roman" w:cs="Times New Roman"/>
          <w:bCs/>
          <w:szCs w:val="28"/>
          <w:lang w:val="am-ET" w:eastAsia="vi-VN"/>
        </w:rPr>
        <w:t xml:space="preserve">a.1) Giá chuyển nhượng </w:t>
      </w:r>
    </w:p>
    <w:p w:rsidR="00AB672D" w:rsidRPr="00AB672D" w:rsidRDefault="00AB672D" w:rsidP="00AB672D">
      <w:pPr>
        <w:widowControl w:val="0"/>
        <w:adjustRightInd w:val="0"/>
        <w:spacing w:before="100" w:after="100" w:line="240" w:lineRule="auto"/>
        <w:ind w:firstLine="720"/>
        <w:jc w:val="both"/>
        <w:rPr>
          <w:rFonts w:eastAsia="Times New Roman" w:cs="Times New Roman"/>
          <w:iCs/>
          <w:szCs w:val="28"/>
          <w:lang w:val="am-ET" w:eastAsia="vi-VN"/>
        </w:rPr>
      </w:pPr>
      <w:r w:rsidRPr="00AB672D">
        <w:rPr>
          <w:rFonts w:eastAsia="Times New Roman" w:cs="Times New Roman"/>
          <w:bCs/>
          <w:szCs w:val="28"/>
          <w:lang w:val="am-ET" w:eastAsia="vi-VN"/>
        </w:rPr>
        <w:t>G</w:t>
      </w:r>
      <w:r w:rsidRPr="00AB672D">
        <w:rPr>
          <w:rFonts w:eastAsia="Times New Roman" w:cs="Times New Roman"/>
          <w:iCs/>
          <w:szCs w:val="28"/>
          <w:lang w:val="am-ET" w:eastAsia="vi-VN"/>
        </w:rPr>
        <w:t xml:space="preserve">iá chuyển nhượng quyền sử dụng đất là giá thực tế ghi trên hợp đồng chuyển nhượng tại thời điểm chuyển nhượng.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Trường hợp không xác định được giá thực tế chuyển nhượng hoặc giá ghi trên hợp đồng chuyển nhượng thấp hơn giá đất do Uỷ ban nhân dân cấp tỉnh quy định tại thời điểm chuyển nhượng thì giá chuyển nhượng sẽ được xác định theo bảng giá đất do Uỷ ban nhân dân cấp tỉnh quy định.</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am-ET" w:eastAsia="vi-VN"/>
        </w:rPr>
      </w:pPr>
      <w:r w:rsidRPr="00AB672D">
        <w:rPr>
          <w:rFonts w:eastAsia="Times New Roman" w:cs="Times New Roman"/>
          <w:iCs/>
          <w:szCs w:val="28"/>
          <w:lang w:val="am-ET" w:eastAsia="vi-VN"/>
        </w:rPr>
        <w:t xml:space="preserve">a.2) Giá vốn: </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am-ET" w:eastAsia="vi-VN"/>
        </w:rPr>
      </w:pPr>
      <w:r w:rsidRPr="00AB672D">
        <w:rPr>
          <w:rFonts w:eastAsia="Times New Roman" w:cs="Times New Roman"/>
          <w:iCs/>
          <w:szCs w:val="28"/>
          <w:lang w:val="am-ET" w:eastAsia="vi-VN"/>
        </w:rPr>
        <w:t>Giá vốn chuyển nhượng quyền sử dụng đất trong một số trường hợp cụ thể được xác định như sau:</w:t>
      </w:r>
      <w:r w:rsidRPr="00AB672D">
        <w:rPr>
          <w:rFonts w:eastAsia="Times New Roman" w:cs="Times New Roman"/>
          <w:iCs/>
          <w:szCs w:val="28"/>
          <w:lang w:eastAsia="vi-VN"/>
        </w:rPr>
        <w:t xml:space="preserve"> </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 xml:space="preserve">a.2.1) </w:t>
      </w:r>
      <w:r w:rsidRPr="00AB672D">
        <w:rPr>
          <w:rFonts w:eastAsia="Times New Roman" w:cs="Times New Roman"/>
          <w:szCs w:val="28"/>
          <w:lang w:val="am-ET" w:eastAsia="vi-VN"/>
        </w:rPr>
        <w:t xml:space="preserve">Đối với đất có nguồn gốc Nhà nước giao có thu tiền sử dụng đất thì giá </w:t>
      </w:r>
      <w:r w:rsidRPr="00AB672D">
        <w:rPr>
          <w:rFonts w:eastAsia="Times New Roman" w:cs="Times New Roman"/>
          <w:iCs/>
          <w:szCs w:val="28"/>
          <w:lang w:val="am-ET" w:eastAsia="vi-VN"/>
        </w:rPr>
        <w:t xml:space="preserve">vốn </w:t>
      </w:r>
      <w:r w:rsidRPr="00AB672D">
        <w:rPr>
          <w:rFonts w:eastAsia="Times New Roman" w:cs="Times New Roman"/>
          <w:szCs w:val="28"/>
          <w:lang w:val="am-ET" w:eastAsia="vi-VN"/>
        </w:rPr>
        <w:t>căn cứ vào chứng từ thu tiền sử dụng đất của Nhà nước.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a.2.2)</w:t>
      </w:r>
      <w:r w:rsidRPr="00AB672D">
        <w:rPr>
          <w:rFonts w:eastAsia="Times New Roman" w:cs="Times New Roman"/>
          <w:szCs w:val="28"/>
          <w:lang w:val="am-ET" w:eastAsia="vi-VN"/>
        </w:rPr>
        <w:t xml:space="preserve"> Đối với đất có nguồn gốc do Nhà nước giao không phải trả tiền hoặc được giảm tiền sử dụng đất theo quy định của pháp luật thì giá vốn của đất chuyển nhượng được xác định theo giá do Uỷ ban nhân dân cấp tỉnh quy định tại thời điểm giao đất. </w:t>
      </w:r>
    </w:p>
    <w:p w:rsidR="00AB672D" w:rsidRPr="00AB672D" w:rsidRDefault="00AB672D" w:rsidP="00AB672D">
      <w:pPr>
        <w:widowControl w:val="0"/>
        <w:adjustRightInd w:val="0"/>
        <w:spacing w:before="100" w:after="100" w:line="240" w:lineRule="auto"/>
        <w:ind w:firstLine="706"/>
        <w:jc w:val="both"/>
        <w:rPr>
          <w:rFonts w:eastAsia="Times New Roman" w:cs="Times New Roman"/>
          <w:strike/>
          <w:szCs w:val="28"/>
          <w:lang w:val="am-ET" w:eastAsia="vi-VN"/>
        </w:rPr>
      </w:pPr>
      <w:r w:rsidRPr="00AB672D">
        <w:rPr>
          <w:rFonts w:eastAsia="Times New Roman" w:cs="Times New Roman"/>
          <w:iCs/>
          <w:szCs w:val="28"/>
          <w:lang w:val="am-ET" w:eastAsia="vi-VN"/>
        </w:rPr>
        <w:lastRenderedPageBreak/>
        <w:t xml:space="preserve">a.2.3) </w:t>
      </w:r>
      <w:r w:rsidRPr="00AB672D">
        <w:rPr>
          <w:rFonts w:eastAsia="Times New Roman" w:cs="Times New Roman"/>
          <w:szCs w:val="28"/>
          <w:lang w:val="am-ET" w:eastAsia="vi-VN"/>
        </w:rPr>
        <w:t>Đối với đất nhận chuyển nhượng quyền sử dụng từ các tổ chức, cá nhân thì giá vốn căn cứ vào giá ghi trên</w:t>
      </w:r>
      <w:r w:rsidRPr="00AB672D">
        <w:rPr>
          <w:rFonts w:eastAsia="Times New Roman" w:cs="Times New Roman"/>
          <w:b/>
          <w:szCs w:val="28"/>
          <w:lang w:val="am-ET" w:eastAsia="vi-VN"/>
        </w:rPr>
        <w:t xml:space="preserve"> </w:t>
      </w:r>
      <w:r w:rsidRPr="00AB672D">
        <w:rPr>
          <w:rFonts w:eastAsia="Times New Roman" w:cs="Times New Roman"/>
          <w:szCs w:val="28"/>
          <w:lang w:val="am-ET" w:eastAsia="vi-VN"/>
        </w:rPr>
        <w:t>hợp đồng chuyển nhượng tại thời điểm nhận chuyển nhượng quyền sử dụng đất.</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 xml:space="preserve">a.2.4) </w:t>
      </w:r>
      <w:r w:rsidRPr="00AB672D">
        <w:rPr>
          <w:rFonts w:eastAsia="Times New Roman" w:cs="Times New Roman"/>
          <w:szCs w:val="28"/>
          <w:lang w:val="am-ET" w:eastAsia="vi-VN"/>
        </w:rPr>
        <w:t xml:space="preserve">Đối với trường hợp đấu giá chuyển quyền sử dụng đất thì giá </w:t>
      </w:r>
      <w:r w:rsidRPr="00AB672D">
        <w:rPr>
          <w:rFonts w:eastAsia="Times New Roman" w:cs="Times New Roman"/>
          <w:iCs/>
          <w:szCs w:val="28"/>
          <w:lang w:val="am-ET" w:eastAsia="vi-VN"/>
        </w:rPr>
        <w:t xml:space="preserve">vốn </w:t>
      </w:r>
      <w:r w:rsidRPr="00AB672D">
        <w:rPr>
          <w:rFonts w:eastAsia="Times New Roman" w:cs="Times New Roman"/>
          <w:szCs w:val="28"/>
          <w:lang w:val="am-ET" w:eastAsia="vi-VN"/>
        </w:rPr>
        <w:t>là số tiền phải thanh toán theo giá trúng đấu giá.</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 xml:space="preserve">a.2.5) </w:t>
      </w:r>
      <w:r w:rsidRPr="00AB672D">
        <w:rPr>
          <w:rFonts w:eastAsia="Times New Roman" w:cs="Times New Roman"/>
          <w:szCs w:val="28"/>
          <w:lang w:val="am-ET" w:eastAsia="vi-VN"/>
        </w:rPr>
        <w:t>Đối với đất có nguồn gốc không thuộc các trường hợp nêu trên thì giá vốn căn cứ vào chứng từ chứng minh thực hiện nghĩa vụ tài chính với Nhà nước khi được cấp Giấy chứng nhận quyền sử dụng đất, quyền sở hữu nhà ở và tài sản khác gắn liền với đất để xác định giá vốn.</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am-ET" w:eastAsia="vi-VN"/>
        </w:rPr>
      </w:pPr>
      <w:r w:rsidRPr="00AB672D">
        <w:rPr>
          <w:rFonts w:eastAsia="Times New Roman" w:cs="Times New Roman"/>
          <w:iCs/>
          <w:szCs w:val="28"/>
          <w:lang w:val="am-ET" w:eastAsia="vi-VN"/>
        </w:rPr>
        <w:t>a.3) Chi phí hợp lý liên quan</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am-ET" w:eastAsia="vi-VN"/>
        </w:rPr>
      </w:pPr>
      <w:r w:rsidRPr="00AB672D">
        <w:rPr>
          <w:rFonts w:eastAsia="Times New Roman" w:cs="Times New Roman"/>
          <w:iCs/>
          <w:szCs w:val="28"/>
          <w:lang w:val="am-ET" w:eastAsia="vi-VN"/>
        </w:rPr>
        <w:t>Chi phí hợp lý liên quan được trừ khi xác định thu nhập từ chuyển quyền sử dụng đất là các chi phí thực tế phát sinh liên quan đến hoạt động chuyển nhượng có chứng từ, hoá đơn theo chế độ quy định, bao gồm:</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 xml:space="preserve">a.3.1) </w:t>
      </w:r>
      <w:r w:rsidRPr="00AB672D">
        <w:rPr>
          <w:rFonts w:eastAsia="Times New Roman" w:cs="Times New Roman"/>
          <w:szCs w:val="28"/>
          <w:lang w:val="am-ET" w:eastAsia="vi-VN"/>
        </w:rPr>
        <w:t>Các loại phí, lệ phí theo quy định của pháp luật liên quan đến cấp quyền sử dụng đất mà người chuyển nhượng đã nộp ngân sách Nhà nước.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 xml:space="preserve">a.3.2) </w:t>
      </w:r>
      <w:r w:rsidRPr="00AB672D">
        <w:rPr>
          <w:rFonts w:eastAsia="Times New Roman" w:cs="Times New Roman"/>
          <w:szCs w:val="28"/>
          <w:lang w:val="am-ET" w:eastAsia="vi-VN"/>
        </w:rPr>
        <w:t>Chi phí cải tạo đất, san lấp mặt bằng (nếu có).</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am-ET" w:eastAsia="vi-VN"/>
        </w:rPr>
      </w:pPr>
      <w:r w:rsidRPr="00AB672D">
        <w:rPr>
          <w:rFonts w:eastAsia="Times New Roman" w:cs="Times New Roman"/>
          <w:iCs/>
          <w:szCs w:val="28"/>
          <w:lang w:val="am-ET" w:eastAsia="vi-VN"/>
        </w:rPr>
        <w:t xml:space="preserve">a.3.3) </w:t>
      </w:r>
      <w:r w:rsidRPr="00AB672D">
        <w:rPr>
          <w:rFonts w:eastAsia="Times New Roman" w:cs="Times New Roman"/>
          <w:szCs w:val="28"/>
          <w:lang w:val="am-ET" w:eastAsia="vi-VN"/>
        </w:rPr>
        <w:t>Các chi phí khác liên quan trực tiếp đến việc chuyển nhượng quyền sử dụng đất như chi phí để làm các thủ tục pháp lý cho việc chuyển nhượng, chi phí thuê đo đạc.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Thu nhập tính thuế từ chuyển nhượng quyền sử dụng đất gắn với công trình xây dựng trên đất, kể cả công trình xây dựng hình thành trong tương lai được xác định bằng giá chuyển nhượng trừ (-) giá vốn và các chi phí hợp lý liên quan.</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b.1) Giá chuyển nhượng</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Giá chuyển nhượng là giá thực tế ghi trên hợp đồng chuyển nhượng tại thời điểm chuyển nhượng.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hợp đồng không ghi giá chuyển nhượng hoặc giá chuyển nhượng ghi trên hợp đồng thấp hơn giá do Uỷ ban nhân dân cấp tỉnh quy định thì giá chuyển nhượng được xác định theo bảng giá đất, giá tính lệ phí trước bạ nhà do Uỷ ban nhân dân cấp tỉnh quy định tại thời điểm chuyển nhượng. </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nl-NL" w:eastAsia="vi-VN"/>
        </w:rPr>
        <w:t xml:space="preserve">Trường hợp Uỷ ban nhân dân cấp tỉnh không có quy định giá tính lệ phí trước bạ nhà thì giá chuyển nhượng căn cứ vào quy định </w:t>
      </w:r>
      <w:r w:rsidRPr="00AB672D">
        <w:rPr>
          <w:rFonts w:eastAsia="Times New Roman" w:cs="Times New Roman"/>
          <w:szCs w:val="28"/>
          <w:lang w:val="am-ET" w:eastAsia="vi-VN"/>
        </w:rPr>
        <w:t>của Bộ Xây dựng về phân loại nhà</w:t>
      </w:r>
      <w:r w:rsidRPr="00AB672D">
        <w:rPr>
          <w:rFonts w:eastAsia="Times New Roman" w:cs="Times New Roman"/>
          <w:szCs w:val="28"/>
          <w:lang w:val="nl-NL" w:eastAsia="vi-VN"/>
        </w:rPr>
        <w:t>,</w:t>
      </w:r>
      <w:r w:rsidRPr="00AB672D">
        <w:rPr>
          <w:rFonts w:eastAsia="Times New Roman" w:cs="Times New Roman"/>
          <w:szCs w:val="28"/>
          <w:lang w:val="am-ET" w:eastAsia="vi-VN"/>
        </w:rPr>
        <w:t xml:space="preserve"> về tiêu chuẩn, định mức xây dựng cơ bản</w:t>
      </w:r>
      <w:r w:rsidRPr="00AB672D">
        <w:rPr>
          <w:rFonts w:eastAsia="Times New Roman" w:cs="Times New Roman"/>
          <w:szCs w:val="28"/>
          <w:lang w:val="nl-NL" w:eastAsia="vi-VN"/>
        </w:rPr>
        <w:t>,</w:t>
      </w:r>
      <w:r w:rsidRPr="00AB672D">
        <w:rPr>
          <w:rFonts w:eastAsia="Times New Roman" w:cs="Times New Roman"/>
          <w:szCs w:val="28"/>
          <w:lang w:val="am-ET" w:eastAsia="vi-VN"/>
        </w:rPr>
        <w:t xml:space="preserve"> về giá trị còn lại thực tế của công trình trên đất.</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Đối với công trình xây dựng hình thành trong tương lai thì được xác định căn cứ vào tỷ lệ góp vốn trên tổng giá trị hợp đồng </w:t>
      </w:r>
      <w:r w:rsidRPr="00AB672D">
        <w:rPr>
          <w:rFonts w:eastAsia="Times New Roman" w:cs="Times New Roman"/>
          <w:spacing w:val="5"/>
          <w:szCs w:val="28"/>
          <w:lang w:val="am-ET" w:eastAsia="vi-VN"/>
        </w:rPr>
        <w:t xml:space="preserve">nhân (×) với </w:t>
      </w:r>
      <w:r w:rsidRPr="00AB672D">
        <w:rPr>
          <w:rFonts w:eastAsia="Times New Roman" w:cs="Times New Roman"/>
          <w:spacing w:val="-1"/>
          <w:szCs w:val="28"/>
          <w:lang w:val="am-ET" w:eastAsia="vi-VN"/>
        </w:rPr>
        <w:t>g</w:t>
      </w:r>
      <w:r w:rsidRPr="00AB672D">
        <w:rPr>
          <w:rFonts w:eastAsia="Times New Roman" w:cs="Times New Roman"/>
          <w:spacing w:val="1"/>
          <w:szCs w:val="28"/>
          <w:lang w:val="am-ET" w:eastAsia="vi-VN"/>
        </w:rPr>
        <w:t>i</w:t>
      </w:r>
      <w:r w:rsidRPr="00AB672D">
        <w:rPr>
          <w:rFonts w:eastAsia="Times New Roman" w:cs="Times New Roman"/>
          <w:szCs w:val="28"/>
          <w:lang w:val="am-ET" w:eastAsia="vi-VN"/>
        </w:rPr>
        <w:t>á</w:t>
      </w:r>
      <w:r w:rsidRPr="00AB672D">
        <w:rPr>
          <w:rFonts w:eastAsia="Times New Roman" w:cs="Times New Roman"/>
          <w:spacing w:val="4"/>
          <w:szCs w:val="28"/>
          <w:lang w:val="am-ET" w:eastAsia="vi-VN"/>
        </w:rPr>
        <w:t xml:space="preserve"> </w:t>
      </w:r>
      <w:r w:rsidRPr="00AB672D">
        <w:rPr>
          <w:rFonts w:eastAsia="Times New Roman" w:cs="Times New Roman"/>
          <w:szCs w:val="28"/>
          <w:lang w:val="am-ET" w:eastAsia="vi-VN"/>
        </w:rPr>
        <w:t>tính</w:t>
      </w:r>
      <w:r w:rsidRPr="00AB672D">
        <w:rPr>
          <w:rFonts w:eastAsia="Times New Roman" w:cs="Times New Roman"/>
          <w:spacing w:val="1"/>
          <w:szCs w:val="28"/>
          <w:lang w:val="am-ET" w:eastAsia="vi-VN"/>
        </w:rPr>
        <w:t xml:space="preserve"> l</w:t>
      </w:r>
      <w:r w:rsidRPr="00AB672D">
        <w:rPr>
          <w:rFonts w:eastAsia="Times New Roman" w:cs="Times New Roman"/>
          <w:szCs w:val="28"/>
          <w:lang w:val="am-ET" w:eastAsia="vi-VN"/>
        </w:rPr>
        <w:t xml:space="preserve">ệ </w:t>
      </w:r>
      <w:r w:rsidRPr="00AB672D">
        <w:rPr>
          <w:rFonts w:eastAsia="Times New Roman" w:cs="Times New Roman"/>
          <w:spacing w:val="-1"/>
          <w:szCs w:val="28"/>
          <w:lang w:val="am-ET" w:eastAsia="vi-VN"/>
        </w:rPr>
        <w:t>ph</w:t>
      </w:r>
      <w:r w:rsidRPr="00AB672D">
        <w:rPr>
          <w:rFonts w:eastAsia="Times New Roman" w:cs="Times New Roman"/>
          <w:szCs w:val="28"/>
          <w:lang w:val="am-ET" w:eastAsia="vi-VN"/>
        </w:rPr>
        <w:t>í</w:t>
      </w:r>
      <w:r w:rsidRPr="00AB672D">
        <w:rPr>
          <w:rFonts w:eastAsia="Times New Roman" w:cs="Times New Roman"/>
          <w:spacing w:val="1"/>
          <w:szCs w:val="28"/>
          <w:lang w:val="am-ET" w:eastAsia="vi-VN"/>
        </w:rPr>
        <w:t xml:space="preserve"> </w:t>
      </w:r>
      <w:r w:rsidRPr="00AB672D">
        <w:rPr>
          <w:rFonts w:eastAsia="Times New Roman" w:cs="Times New Roman"/>
          <w:szCs w:val="28"/>
          <w:lang w:val="am-ET" w:eastAsia="vi-VN"/>
        </w:rPr>
        <w:t xml:space="preserve">trước </w:t>
      </w:r>
      <w:r w:rsidRPr="00AB672D">
        <w:rPr>
          <w:rFonts w:eastAsia="Times New Roman" w:cs="Times New Roman"/>
          <w:spacing w:val="1"/>
          <w:szCs w:val="28"/>
          <w:lang w:val="am-ET" w:eastAsia="vi-VN"/>
        </w:rPr>
        <w:t>b</w:t>
      </w:r>
      <w:r w:rsidRPr="00AB672D">
        <w:rPr>
          <w:rFonts w:eastAsia="Times New Roman" w:cs="Times New Roman"/>
          <w:szCs w:val="28"/>
          <w:lang w:val="am-ET" w:eastAsia="vi-VN"/>
        </w:rPr>
        <w:t xml:space="preserve">ạ </w:t>
      </w:r>
      <w:r w:rsidRPr="00AB672D">
        <w:rPr>
          <w:rFonts w:eastAsia="Times New Roman" w:cs="Times New Roman"/>
          <w:spacing w:val="1"/>
          <w:szCs w:val="28"/>
          <w:lang w:val="am-ET" w:eastAsia="vi-VN"/>
        </w:rPr>
        <w:t>công trình xây dựng</w:t>
      </w:r>
      <w:r w:rsidRPr="00AB672D">
        <w:rPr>
          <w:rFonts w:eastAsia="Times New Roman" w:cs="Times New Roman"/>
          <w:szCs w:val="28"/>
          <w:lang w:val="am-ET" w:eastAsia="vi-VN"/>
        </w:rPr>
        <w:t xml:space="preserve"> </w:t>
      </w:r>
      <w:r w:rsidRPr="00AB672D">
        <w:rPr>
          <w:rFonts w:eastAsia="Times New Roman" w:cs="Times New Roman"/>
          <w:spacing w:val="-2"/>
          <w:szCs w:val="28"/>
          <w:lang w:val="am-ET" w:eastAsia="vi-VN"/>
        </w:rPr>
        <w:t>d</w:t>
      </w:r>
      <w:r w:rsidRPr="00AB672D">
        <w:rPr>
          <w:rFonts w:eastAsia="Times New Roman" w:cs="Times New Roman"/>
          <w:szCs w:val="28"/>
          <w:lang w:val="am-ET" w:eastAsia="vi-VN"/>
        </w:rPr>
        <w:t>o</w:t>
      </w:r>
      <w:r w:rsidRPr="00AB672D">
        <w:rPr>
          <w:rFonts w:eastAsia="Times New Roman" w:cs="Times New Roman"/>
          <w:spacing w:val="1"/>
          <w:szCs w:val="28"/>
          <w:lang w:val="am-ET" w:eastAsia="vi-VN"/>
        </w:rPr>
        <w:t xml:space="preserve"> </w:t>
      </w:r>
      <w:r w:rsidRPr="00AB672D">
        <w:rPr>
          <w:rFonts w:eastAsia="Times New Roman" w:cs="Times New Roman"/>
          <w:spacing w:val="-2"/>
          <w:szCs w:val="28"/>
          <w:lang w:val="am-ET" w:eastAsia="vi-VN"/>
        </w:rPr>
        <w:t>Uỷ ban nhân dân</w:t>
      </w:r>
      <w:r w:rsidRPr="00AB672D">
        <w:rPr>
          <w:rFonts w:eastAsia="Times New Roman" w:cs="Times New Roman"/>
          <w:spacing w:val="-1"/>
          <w:szCs w:val="28"/>
          <w:lang w:val="am-ET" w:eastAsia="vi-VN"/>
        </w:rPr>
        <w:t xml:space="preserve"> </w:t>
      </w:r>
      <w:r w:rsidRPr="00AB672D">
        <w:rPr>
          <w:rFonts w:eastAsia="Times New Roman" w:cs="Times New Roman"/>
          <w:szCs w:val="28"/>
          <w:lang w:val="am-ET" w:eastAsia="vi-VN"/>
        </w:rPr>
        <w:t>cấp</w:t>
      </w:r>
      <w:r w:rsidRPr="00AB672D">
        <w:rPr>
          <w:rFonts w:eastAsia="Times New Roman" w:cs="Times New Roman"/>
          <w:spacing w:val="1"/>
          <w:szCs w:val="28"/>
          <w:lang w:val="am-ET" w:eastAsia="vi-VN"/>
        </w:rPr>
        <w:t xml:space="preserve"> </w:t>
      </w:r>
      <w:r w:rsidRPr="00AB672D">
        <w:rPr>
          <w:rFonts w:eastAsia="Times New Roman" w:cs="Times New Roman"/>
          <w:spacing w:val="-2"/>
          <w:szCs w:val="28"/>
          <w:lang w:val="am-ET" w:eastAsia="vi-VN"/>
        </w:rPr>
        <w:t>t</w:t>
      </w:r>
      <w:r w:rsidRPr="00AB672D">
        <w:rPr>
          <w:rFonts w:eastAsia="Times New Roman" w:cs="Times New Roman"/>
          <w:spacing w:val="-1"/>
          <w:szCs w:val="28"/>
          <w:lang w:val="am-ET" w:eastAsia="vi-VN"/>
        </w:rPr>
        <w:t>ỉn</w:t>
      </w:r>
      <w:r w:rsidRPr="00AB672D">
        <w:rPr>
          <w:rFonts w:eastAsia="Times New Roman" w:cs="Times New Roman"/>
          <w:szCs w:val="28"/>
          <w:lang w:val="am-ET" w:eastAsia="vi-VN"/>
        </w:rPr>
        <w:t>h</w:t>
      </w:r>
      <w:r w:rsidRPr="00AB672D">
        <w:rPr>
          <w:rFonts w:eastAsia="Times New Roman" w:cs="Times New Roman"/>
          <w:spacing w:val="1"/>
          <w:szCs w:val="28"/>
          <w:lang w:val="am-ET" w:eastAsia="vi-VN"/>
        </w:rPr>
        <w:t xml:space="preserve"> </w:t>
      </w:r>
      <w:r w:rsidRPr="00AB672D">
        <w:rPr>
          <w:rFonts w:eastAsia="Times New Roman" w:cs="Times New Roman"/>
          <w:spacing w:val="-2"/>
          <w:szCs w:val="28"/>
          <w:lang w:val="am-ET" w:eastAsia="vi-VN"/>
        </w:rPr>
        <w:t>q</w:t>
      </w:r>
      <w:r w:rsidRPr="00AB672D">
        <w:rPr>
          <w:rFonts w:eastAsia="Times New Roman" w:cs="Times New Roman"/>
          <w:spacing w:val="1"/>
          <w:szCs w:val="28"/>
          <w:lang w:val="am-ET" w:eastAsia="vi-VN"/>
        </w:rPr>
        <w:t>u</w:t>
      </w:r>
      <w:r w:rsidRPr="00AB672D">
        <w:rPr>
          <w:rFonts w:eastAsia="Times New Roman" w:cs="Times New Roman"/>
          <w:szCs w:val="28"/>
          <w:lang w:val="am-ET" w:eastAsia="vi-VN"/>
        </w:rPr>
        <w:t>y</w:t>
      </w:r>
      <w:r w:rsidRPr="00AB672D">
        <w:rPr>
          <w:rFonts w:eastAsia="Times New Roman" w:cs="Times New Roman"/>
          <w:spacing w:val="-3"/>
          <w:szCs w:val="28"/>
          <w:lang w:val="am-ET" w:eastAsia="vi-VN"/>
        </w:rPr>
        <w:t xml:space="preserve"> </w:t>
      </w:r>
      <w:r w:rsidRPr="00AB672D">
        <w:rPr>
          <w:rFonts w:eastAsia="Times New Roman" w:cs="Times New Roman"/>
          <w:szCs w:val="28"/>
          <w:lang w:val="am-ET" w:eastAsia="vi-VN"/>
        </w:rPr>
        <w:t>đ</w:t>
      </w:r>
      <w:r w:rsidRPr="00AB672D">
        <w:rPr>
          <w:rFonts w:eastAsia="Times New Roman" w:cs="Times New Roman"/>
          <w:spacing w:val="1"/>
          <w:szCs w:val="28"/>
          <w:lang w:val="am-ET" w:eastAsia="vi-VN"/>
        </w:rPr>
        <w:t>ị</w:t>
      </w:r>
      <w:r w:rsidRPr="00AB672D">
        <w:rPr>
          <w:rFonts w:eastAsia="Times New Roman" w:cs="Times New Roman"/>
          <w:spacing w:val="-1"/>
          <w:szCs w:val="28"/>
          <w:lang w:val="am-ET" w:eastAsia="vi-VN"/>
        </w:rPr>
        <w:t>n</w:t>
      </w:r>
      <w:r w:rsidRPr="00AB672D">
        <w:rPr>
          <w:rFonts w:eastAsia="Times New Roman" w:cs="Times New Roman"/>
          <w:spacing w:val="1"/>
          <w:szCs w:val="28"/>
          <w:lang w:val="am-ET" w:eastAsia="vi-VN"/>
        </w:rPr>
        <w:t>h. Trường hợp Uỷ ban nhân dân cấp tỉnh chưa có quy định về đơn giá thì áp dụng theo suất vốn đầu tư xây dựng công trình do Bộ Xây dựng công bố, đang áp dụng tại thời điểm chuyển nhượng.</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b.2) </w:t>
      </w:r>
      <w:r w:rsidRPr="00AB672D">
        <w:rPr>
          <w:rFonts w:eastAsia="Times New Roman" w:cs="Times New Roman"/>
          <w:iCs/>
          <w:szCs w:val="28"/>
          <w:lang w:val="nl-NL" w:eastAsia="vi-VN"/>
        </w:rPr>
        <w:t>Giá vốn</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Giá vốn được xác định căn cứ vào giá ghi trên hợp đồng chuyển nhượng tại thời điểm mua. Đối với các trường hợp bất động sản không có nguồn gốc từ nhận chuyển nhượng thì giá vốn căn cứ vào chứng từ chứng minh thực hiện nghĩa vụ tài chính với Nhà nước tại thời điểm được cấp Giấy chứng nhận quyền sử dụng đất, quyền sở hữu nhà ở và tài sản khác gắn liền với đất.</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b.3) </w:t>
      </w:r>
      <w:r w:rsidRPr="00AB672D">
        <w:rPr>
          <w:rFonts w:eastAsia="Times New Roman" w:cs="Times New Roman"/>
          <w:iCs/>
          <w:szCs w:val="28"/>
          <w:lang w:val="nl-NL" w:eastAsia="vi-VN"/>
        </w:rPr>
        <w:t>Chi phí hợp lý liên quan</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nl-NL" w:eastAsia="vi-VN"/>
        </w:rPr>
      </w:pPr>
      <w:r w:rsidRPr="00AB672D">
        <w:rPr>
          <w:rFonts w:eastAsia="Times New Roman" w:cs="Times New Roman"/>
          <w:iCs/>
          <w:szCs w:val="28"/>
          <w:lang w:val="nl-NL" w:eastAsia="vi-VN"/>
        </w:rPr>
        <w:t xml:space="preserve">Chi phí hợp lý liên quan được trừ khi xác định thu nhập từ chuyển quyền sử dụng đất </w:t>
      </w:r>
      <w:r w:rsidRPr="00AB672D">
        <w:rPr>
          <w:rFonts w:eastAsia="Times New Roman" w:cs="Times New Roman"/>
          <w:iCs/>
          <w:szCs w:val="28"/>
          <w:lang w:val="nl-NL" w:eastAsia="vi-VN"/>
        </w:rPr>
        <w:lastRenderedPageBreak/>
        <w:t>là các khoản chi phí thực tế phát sinh có liên quan đến hoạt động chuyển nhượng, có hoá đơn, chứng từ hợp pháp, bao gồm:</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b.3.1) Các loại phí, lệ phí theo quy định của pháp luật liên quan đến cấp quyền sử dụng đất người chuyển nhượng đã nộp ngân sách Nhà nước.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b.3.2) Chi phí cải tạo đất, san lấp mặt bằng.</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b.3.3) Chi phí xây dựng, cải tạo, nâng cấp, sửa chữa kết cấu hạ tầng và công trình kiến trúc trên đất.</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b.3.4) Các chi phí khác liên quan trực tiếp đến việc chuyển nhượng bất động sản như: chi phí để làm các thủ tục pháp lý cho việc chuyển nhượng, chi phí thuê đo đạc.</w:t>
      </w:r>
    </w:p>
    <w:p w:rsidR="00AB672D" w:rsidRPr="00AB672D" w:rsidRDefault="00AB672D" w:rsidP="00AB672D">
      <w:pPr>
        <w:widowControl w:val="0"/>
        <w:adjustRightInd w:val="0"/>
        <w:spacing w:before="100" w:after="100" w:line="240" w:lineRule="auto"/>
        <w:ind w:firstLine="700"/>
        <w:jc w:val="both"/>
        <w:rPr>
          <w:rFonts w:eastAsia="Times New Roman" w:cs="Times New Roman"/>
          <w:iCs/>
          <w:szCs w:val="28"/>
          <w:lang w:val="nl-NL" w:eastAsia="vi-VN"/>
        </w:rPr>
      </w:pPr>
      <w:r w:rsidRPr="00AB672D">
        <w:rPr>
          <w:rFonts w:eastAsia="Times New Roman" w:cs="Times New Roman"/>
          <w:szCs w:val="28"/>
          <w:lang w:val="nl-NL" w:eastAsia="vi-VN"/>
        </w:rPr>
        <w:t xml:space="preserve">c) </w:t>
      </w:r>
      <w:r w:rsidRPr="00AB672D">
        <w:rPr>
          <w:rFonts w:eastAsia="Times New Roman" w:cs="Times New Roman"/>
          <w:iCs/>
          <w:szCs w:val="28"/>
          <w:lang w:val="nl-NL" w:eastAsia="vi-VN"/>
        </w:rPr>
        <w:t>Thu nhập tính thuế từ chuyển quyền sở hữu nhà ở, kể cả nhà ở hình thành trong tương lai.</w:t>
      </w:r>
    </w:p>
    <w:p w:rsidR="00AB672D" w:rsidRPr="00AB672D" w:rsidRDefault="00AB672D" w:rsidP="00AB672D">
      <w:pPr>
        <w:spacing w:before="100" w:after="100" w:line="240" w:lineRule="auto"/>
        <w:ind w:firstLine="720"/>
        <w:jc w:val="both"/>
        <w:rPr>
          <w:rFonts w:eastAsia="Times New Roman" w:cs="Times New Roman"/>
          <w:iCs/>
          <w:szCs w:val="28"/>
          <w:lang w:val="nl-NL" w:eastAsia="vi-VN"/>
        </w:rPr>
      </w:pPr>
      <w:r w:rsidRPr="00AB672D">
        <w:rPr>
          <w:rFonts w:eastAsia="Times New Roman" w:cs="Times New Roman"/>
          <w:iCs/>
          <w:szCs w:val="28"/>
          <w:lang w:val="nl-NL" w:eastAsia="vi-VN"/>
        </w:rPr>
        <w:t>Thu nhập tính thuế từ chuyển quyền sở hữu nhà ở được xác định bằng giá bán trừ (-) giá mua và các chi phí hợp lý liên quan.</w:t>
      </w:r>
    </w:p>
    <w:p w:rsidR="00AB672D" w:rsidRPr="00AB672D" w:rsidRDefault="00AB672D" w:rsidP="00AB672D">
      <w:pPr>
        <w:tabs>
          <w:tab w:val="num" w:pos="0"/>
        </w:tabs>
        <w:spacing w:before="100" w:after="100" w:line="240" w:lineRule="auto"/>
        <w:ind w:firstLine="720"/>
        <w:jc w:val="both"/>
        <w:rPr>
          <w:rFonts w:eastAsia="Times New Roman" w:cs="Times New Roman"/>
          <w:b/>
          <w:iCs/>
          <w:szCs w:val="28"/>
          <w:lang w:val="nl-NL" w:eastAsia="vi-VN"/>
        </w:rPr>
      </w:pPr>
      <w:r w:rsidRPr="00AB672D">
        <w:rPr>
          <w:rFonts w:eastAsia="Times New Roman" w:cs="Times New Roman"/>
          <w:szCs w:val="28"/>
          <w:lang w:val="nl-NL" w:eastAsia="vi-VN"/>
        </w:rPr>
        <w:t>c.1)</w:t>
      </w:r>
      <w:r w:rsidRPr="00AB672D">
        <w:rPr>
          <w:rFonts w:eastAsia="Times New Roman" w:cs="Times New Roman"/>
          <w:iCs/>
          <w:szCs w:val="28"/>
          <w:lang w:val="nl-NL" w:eastAsia="vi-VN"/>
        </w:rPr>
        <w:t xml:space="preserve"> Giá bán</w:t>
      </w:r>
      <w:r w:rsidRPr="00AB672D">
        <w:rPr>
          <w:rFonts w:eastAsia="Times New Roman" w:cs="Times New Roman"/>
          <w:b/>
          <w:iCs/>
          <w:szCs w:val="28"/>
          <w:lang w:val="nl-NL" w:eastAsia="vi-VN"/>
        </w:rPr>
        <w:t xml:space="preserve"> </w:t>
      </w:r>
    </w:p>
    <w:p w:rsidR="00AB672D" w:rsidRPr="00AB672D" w:rsidRDefault="00AB672D" w:rsidP="00AB672D">
      <w:pPr>
        <w:tabs>
          <w:tab w:val="num" w:pos="0"/>
        </w:tabs>
        <w:spacing w:before="100" w:after="100" w:line="240" w:lineRule="auto"/>
        <w:ind w:firstLine="720"/>
        <w:jc w:val="both"/>
        <w:rPr>
          <w:rFonts w:eastAsia="Times New Roman" w:cs="Times New Roman"/>
          <w:b/>
          <w:iCs/>
          <w:szCs w:val="28"/>
          <w:lang w:val="nl-NL" w:eastAsia="vi-VN"/>
        </w:rPr>
      </w:pPr>
      <w:r w:rsidRPr="00AB672D">
        <w:rPr>
          <w:rFonts w:eastAsia="Times New Roman" w:cs="Times New Roman"/>
          <w:iCs/>
          <w:szCs w:val="28"/>
          <w:lang w:val="nl-NL" w:eastAsia="vi-VN"/>
        </w:rPr>
        <w:t>Giá bán là giá thực tế chuyển nhượng được xác định theo giá thị trường và được ghi trên hợp đồng chuyển nhượng.</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Trường hợp giá chuyển nhượng nhà ghi trên hợp đồng chuyển nhượng thấp hơn giá tính lệ phí trước bạ nhà do Uỷ ban nhân dân cấp tỉnh quy định tại thời điểm chuyển nhượng hoặc trên hợp đồng chuyển nhượng không ghi giá chuyển nhượng thì giá chuyển nhượng được xác định theo giá tính lệ phí trước bạ do Uỷ ban nhân dân cấp tỉnh quy định.</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c.2) </w:t>
      </w:r>
      <w:r w:rsidRPr="00AB672D">
        <w:rPr>
          <w:rFonts w:eastAsia="Times New Roman" w:cs="Times New Roman"/>
          <w:iCs/>
          <w:szCs w:val="28"/>
          <w:lang w:val="nl-NL" w:eastAsia="vi-VN"/>
        </w:rPr>
        <w:t>Giá mua</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iCs/>
          <w:szCs w:val="28"/>
          <w:lang w:val="nl-NL" w:eastAsia="vi-VN"/>
        </w:rPr>
        <w:t xml:space="preserve">Giá mua được xác định </w:t>
      </w:r>
      <w:r w:rsidRPr="00AB672D">
        <w:rPr>
          <w:rFonts w:eastAsia="Times New Roman" w:cs="Times New Roman"/>
          <w:szCs w:val="28"/>
          <w:lang w:val="nl-NL" w:eastAsia="vi-VN"/>
        </w:rPr>
        <w:t>căn cứ vào giá ghi trên hợp đồng mua. Đối với nhà ở không có nguồn gốc từ nhận chuyển nhượng, mua lại thì căn cứ vào chứng từ chứng minh thực hiện nghĩa vụ tài chính với Nhà nước tại thời điểm được cấp Giấy chứng nhận quyền sử dụng đất, quyền sở hữu nhà ở và tài sản khác gắn liền với đất.</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c.3) Chi phí hợp lý liên quan</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nl-NL" w:eastAsia="vi-VN"/>
        </w:rPr>
      </w:pPr>
      <w:r w:rsidRPr="00AB672D">
        <w:rPr>
          <w:rFonts w:eastAsia="Times New Roman" w:cs="Times New Roman"/>
          <w:iCs/>
          <w:szCs w:val="28"/>
          <w:lang w:val="nl-NL" w:eastAsia="vi-VN"/>
        </w:rPr>
        <w:t>Chi phí hợp lý liên quan được trừ là các khoản chi phí thực tế phát sinh của hoạt động chuyển nhượng có hoá đơn, chứng từ hợp pháp, bao gồm:</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c.3.1) Các loại phí, lệ phí theo quy định của pháp luật liên quan đến cấp quyền sử dụng nhà người chuyển nhượng đã nộp ngân sách.</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c.3.2) Chi phí sửa chữa, cải tạo, nâng cấp nhà.</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c.3.3) Các chi phí khác liên quan trực tiếp đến việc chuyển nhượng.</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d) Thu nhập tính thuế từ chuyển nhượng quyền thuê đất, thuê mặt nước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 nhập tính thuế từ chuyển nhượng quyền thuê đất, thuê mặt nước được xác định bằng giá cho thuê lại trừ (-) giá thuê và các chi phí liên quan.</w:t>
      </w:r>
    </w:p>
    <w:p w:rsidR="00AB672D" w:rsidRPr="00AB672D" w:rsidRDefault="00AB672D" w:rsidP="00AB672D">
      <w:pPr>
        <w:widowControl w:val="0"/>
        <w:adjustRightInd w:val="0"/>
        <w:spacing w:before="100" w:after="100" w:line="240" w:lineRule="auto"/>
        <w:ind w:left="778"/>
        <w:jc w:val="both"/>
        <w:rPr>
          <w:rFonts w:eastAsia="Times New Roman" w:cs="Times New Roman"/>
          <w:szCs w:val="28"/>
          <w:lang w:val="nl-NL" w:eastAsia="vi-VN"/>
        </w:rPr>
      </w:pPr>
      <w:r w:rsidRPr="00AB672D">
        <w:rPr>
          <w:rFonts w:eastAsia="Times New Roman" w:cs="Times New Roman"/>
          <w:szCs w:val="28"/>
          <w:lang w:val="nl-NL" w:eastAsia="vi-VN"/>
        </w:rPr>
        <w:t>d.1) Giá cho thuê lại</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iCs/>
          <w:szCs w:val="28"/>
          <w:lang w:val="nl-NL" w:eastAsia="vi-VN"/>
        </w:rPr>
        <w:t xml:space="preserve">Giá cho thuê lại </w:t>
      </w:r>
      <w:r w:rsidRPr="00AB672D">
        <w:rPr>
          <w:rFonts w:eastAsia="Times New Roman" w:cs="Times New Roman"/>
          <w:szCs w:val="28"/>
          <w:lang w:val="nl-NL" w:eastAsia="vi-VN"/>
        </w:rPr>
        <w:t>được xác định bằng giá thực tế ghi trên hợp đồng tại thời điểm chuyển nhượng quyền thuê mặt đất, thuê mặt nước.</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Trường hợp đơn giá cho thuê lại trên hợp đồng thấp hơn giá do Uỷ ban nhân dân tỉnh, thành phố quy định tại thời điểm cho thuê lại thì giá cho thuê lại được xác định căn cứ theo bảng giá thuê do Uỷ ban nhân dân tỉnh, thành phố quy định.</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d.2) Giá thuê</w:t>
      </w:r>
    </w:p>
    <w:p w:rsidR="00AB672D" w:rsidRPr="00AB672D" w:rsidRDefault="00AB672D" w:rsidP="00AB672D">
      <w:pPr>
        <w:spacing w:before="10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lastRenderedPageBreak/>
        <w:t>Giá thuê được xác định căn cứ vào hợp đồng thuê.</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d.3) Chi phí hợp lý liên quan</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Chi phí hợp lý liên quan được trừ là các khoản chi phí thực tế phát sinh từ hoạt động chuyển nhượng quyền có hoá đơn, chứng từ hợp pháp, bao gồm:</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d.3.1) Các loại phí, lệ phí theo quy định của pháp luật có liên quan đến quyền thuê đất, thuê mặt nước mà người chuyển quyền đã nộp ngân sách Nhà nước;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d.3.2) Các chi phí cải tạo đất, mặt nước;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d.3.3) Các chi phí khác liên quan trực tiếp đến việc chuyển quyền thuê đất, thuê mặt nước.</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bCs/>
          <w:szCs w:val="28"/>
          <w:lang w:val="nl-NL" w:eastAsia="vi-VN"/>
        </w:rPr>
      </w:pPr>
      <w:r w:rsidRPr="00AB672D">
        <w:rPr>
          <w:rFonts w:eastAsia="Times New Roman" w:cs="Times New Roman"/>
          <w:szCs w:val="28"/>
          <w:lang w:val="nl-NL" w:eastAsia="vi-VN"/>
        </w:rPr>
        <w:t xml:space="preserve">2) </w:t>
      </w:r>
      <w:r w:rsidRPr="00AB672D">
        <w:rPr>
          <w:rFonts w:eastAsia="Times New Roman" w:cs="Times New Roman"/>
          <w:bCs/>
          <w:szCs w:val="28"/>
          <w:lang w:val="nl-NL" w:eastAsia="vi-VN"/>
        </w:rPr>
        <w:t>Thuế suất</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Thuế suất đối với chuyển nhượng bất động sản là 25% trên thu nhập tính thuế.</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Trường hợp người nộp thuế không xác định hoặc không có hồ sơ để xác định giá vốn hoặc giá mua hoặc giá thuê và chứng từ hợp pháp xác định các chi phí liên quan làm cơ sở xác định thu nhập tính thuế thì áp dụng thuế suất 2% trên giá chuyển nhượng hoặc giá bán hoặc giá cho thuê lại.</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am-ET" w:eastAsia="vi-VN"/>
        </w:rPr>
      </w:pPr>
      <w:r w:rsidRPr="00AB672D">
        <w:rPr>
          <w:rFonts w:eastAsia="Times New Roman" w:cs="Times New Roman"/>
          <w:bCs/>
          <w:szCs w:val="28"/>
          <w:lang w:val="nl-NL" w:eastAsia="vi-VN"/>
        </w:rPr>
        <w:t xml:space="preserve">3. </w:t>
      </w:r>
      <w:r w:rsidRPr="00AB672D">
        <w:rPr>
          <w:rFonts w:eastAsia="Times New Roman" w:cs="Times New Roman"/>
          <w:bCs/>
          <w:szCs w:val="28"/>
          <w:lang w:val="am-ET" w:eastAsia="vi-VN"/>
        </w:rPr>
        <w:t>Thời điểm xác định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 xml:space="preserve">Thời điểm xác định thu nhập tính thuế đối với chuyển nhượng bất động sản là thời điểm cá nhân làm thủ tục chuyển nhượng bất động sản theo quy định của pháp luật. </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val="nl-NL" w:eastAsia="vi-VN"/>
        </w:rPr>
      </w:pPr>
      <w:r w:rsidRPr="00AB672D">
        <w:rPr>
          <w:rFonts w:eastAsia="Times New Roman" w:cs="Times New Roman"/>
          <w:szCs w:val="28"/>
          <w:lang w:val="nl-NL" w:eastAsia="vi-VN"/>
        </w:rPr>
        <w:t xml:space="preserve">4. </w:t>
      </w:r>
      <w:r w:rsidRPr="00AB672D">
        <w:rPr>
          <w:rFonts w:eastAsia="Times New Roman" w:cs="Times New Roman"/>
          <w:iCs/>
          <w:szCs w:val="28"/>
          <w:lang w:val="nl-NL" w:eastAsia="vi-VN"/>
        </w:rPr>
        <w:t>Cách tính thuế</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Trường hợp xác định được thu nhập tính thuế, thuế thu nhập cá nhân đối với thu nhập từ chuyển nhượng bất động sản được xác định như sau:</w:t>
      </w:r>
    </w:p>
    <w:tbl>
      <w:tblPr>
        <w:tblW w:w="0" w:type="auto"/>
        <w:jc w:val="center"/>
        <w:tblLook w:val="04A0" w:firstRow="1" w:lastRow="0" w:firstColumn="1" w:lastColumn="0" w:noHBand="0" w:noVBand="1"/>
      </w:tblPr>
      <w:tblGrid>
        <w:gridCol w:w="2896"/>
        <w:gridCol w:w="352"/>
        <w:gridCol w:w="1637"/>
        <w:gridCol w:w="465"/>
        <w:gridCol w:w="1356"/>
      </w:tblGrid>
      <w:tr w:rsidR="00AB672D" w:rsidRPr="00AB672D" w:rsidTr="00AB672D">
        <w:trPr>
          <w:jc w:val="center"/>
        </w:trPr>
        <w:tc>
          <w:tcPr>
            <w:tcW w:w="2896"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thu nhập cá nhân phải nộp</w:t>
            </w:r>
          </w:p>
        </w:tc>
        <w:tc>
          <w:tcPr>
            <w:tcW w:w="320"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637"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 nhập tính thuế</w:t>
            </w:r>
          </w:p>
        </w:tc>
        <w:tc>
          <w:tcPr>
            <w:tcW w:w="465"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356"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suất     25%</w:t>
            </w:r>
          </w:p>
        </w:tc>
      </w:tr>
    </w:tbl>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 Trường hợp người nộp thuế không xác định hoặc không có hồ sơ để xác định giá vốn hoặc giá mua hoặc giá thuê và chứng từ hợp pháp xác định liên quan của hoạt động chuyển nhượng bất động sản làm cơ sở xác định thu nhập tính thuế thì thuế thu nhập cá nhân được xác định như sau:</w:t>
      </w:r>
    </w:p>
    <w:tbl>
      <w:tblPr>
        <w:tblW w:w="6723" w:type="dxa"/>
        <w:jc w:val="center"/>
        <w:tblLook w:val="01E0" w:firstRow="1" w:lastRow="1" w:firstColumn="1" w:lastColumn="1" w:noHBand="0" w:noVBand="0"/>
      </w:tblPr>
      <w:tblGrid>
        <w:gridCol w:w="2787"/>
        <w:gridCol w:w="374"/>
        <w:gridCol w:w="1724"/>
        <w:gridCol w:w="496"/>
        <w:gridCol w:w="1342"/>
      </w:tblGrid>
      <w:tr w:rsidR="00AB672D" w:rsidRPr="00AB672D" w:rsidTr="00AB672D">
        <w:trPr>
          <w:jc w:val="center"/>
        </w:trPr>
        <w:tc>
          <w:tcPr>
            <w:tcW w:w="2787"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thu nhập cá nhân phải nộp</w:t>
            </w:r>
          </w:p>
        </w:tc>
        <w:tc>
          <w:tcPr>
            <w:tcW w:w="37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724"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Giá chuyển nhượng</w:t>
            </w:r>
          </w:p>
        </w:tc>
        <w:tc>
          <w:tcPr>
            <w:tcW w:w="496"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342" w:type="dxa"/>
            <w:vAlign w:val="center"/>
            <w:hideMark/>
          </w:tcPr>
          <w:p w:rsidR="00AB672D" w:rsidRPr="00AB672D" w:rsidRDefault="00AB672D" w:rsidP="00AB672D">
            <w:pPr>
              <w:widowControl w:val="0"/>
              <w:adjustRightInd w:val="0"/>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suất 2%</w:t>
            </w:r>
          </w:p>
        </w:tc>
      </w:tr>
    </w:tbl>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szCs w:val="28"/>
          <w:lang w:val="nl-NL" w:eastAsia="vi-VN"/>
        </w:rPr>
      </w:pPr>
      <w:r w:rsidRPr="00AB672D">
        <w:rPr>
          <w:rFonts w:eastAsia="Times New Roman" w:cs="Times New Roman"/>
          <w:bCs/>
          <w:szCs w:val="28"/>
          <w:lang w:eastAsia="vi-VN"/>
        </w:rPr>
        <w:t xml:space="preserve">c) Trường hợp chuyển nhượng bất sản là đồng sở hữu thì </w:t>
      </w:r>
      <w:r w:rsidRPr="00AB672D">
        <w:rPr>
          <w:rFonts w:eastAsia="Times New Roman" w:cs="Times New Roman"/>
          <w:szCs w:val="28"/>
          <w:lang w:val="nl-NL" w:eastAsia="vi-VN"/>
        </w:rPr>
        <w:t xml:space="preserve">nghĩa vụ thuế được xác định riêng cho từng người nộp thuế theo tỷ lệ sở hữu bất động sản. Căn cứ xác định tỷ lệ sở hữu là tài liệu hợp pháp như: thoả thuận góp vốn ban đầu, di chúc hoặc quyết định phân chia của toà án,... Trường hợp không có tài liệu hợp pháp thì nghĩa vụ thuế của từng người nộp thuế được xác định theo tỷ lệ bình quân. </w:t>
      </w:r>
    </w:p>
    <w:p w:rsidR="00AB672D" w:rsidRPr="00AB672D" w:rsidRDefault="00AB672D" w:rsidP="00AB672D">
      <w:pPr>
        <w:widowControl w:val="0"/>
        <w:adjustRightInd w:val="0"/>
        <w:spacing w:before="100" w:after="100" w:line="240" w:lineRule="auto"/>
        <w:ind w:firstLine="706"/>
        <w:jc w:val="both"/>
        <w:rPr>
          <w:rFonts w:eastAsia="Times New Roman" w:cs="Times New Roman"/>
          <w:bCs/>
          <w:szCs w:val="28"/>
          <w:lang w:val="nl-NL" w:eastAsia="vi-VN"/>
        </w:rPr>
      </w:pPr>
      <w:r w:rsidRPr="00AB672D">
        <w:rPr>
          <w:rFonts w:eastAsia="Times New Roman" w:cs="Times New Roman"/>
          <w:b/>
          <w:szCs w:val="28"/>
          <w:lang w:val="nl-NL" w:eastAsia="vi-VN"/>
        </w:rPr>
        <w:t xml:space="preserve">Điều 13. Căn cứ tính thuế </w:t>
      </w:r>
      <w:r w:rsidRPr="00AB672D">
        <w:rPr>
          <w:rFonts w:eastAsia="Times New Roman" w:cs="Times New Roman"/>
          <w:b/>
          <w:bCs/>
          <w:szCs w:val="28"/>
          <w:lang w:val="nl-NL" w:eastAsia="vi-VN"/>
        </w:rPr>
        <w:t>đối với thu nhập từ bản quyền</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Căn cứ tính thuế đối với thu nhập từ tiền bản quyền là thu nhập tính thuế và thuế suất.</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1.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Thu nhập tính thuế từ tiền bản quyền là phần thu nhập vượt trên 10 triệu đồng theo hợp đồng chuyển nhượng, không phụ thuộc vào số lần thanh toán hoặc số lần nhận tiền mà người nộp thuế nhận được khi chuyển giao, chuyển quyền sử dụng các đối tượng của quyền sở hữu trí tuệ, chuyển giao công nghệ. </w:t>
      </w:r>
    </w:p>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lastRenderedPageBreak/>
        <w:t>Trường hợp cùng là một đối tượng của quyền sở hữu trí tuệ, chuyển giao công nghệ nhưng hợp đồng chuyển giao, chuyển quyền sử dụng thực hiện làm nhiều hợp đồng với cùng một đối tượng sử dụng thì thu nhập tính thuế là phần thu nhập vượt trên 10 triệu đồng tính trên tổng các hợp đồng chuyển giao, chuyển quyền sử dụng</w:t>
      </w:r>
    </w:p>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Trường hợp đối tượng chuyển giao, chuyển quyền là đồng sở hữu thì thu nhập tính thuế được phân chia cho từng cá nhân sở hữu. Tỷ lệ phân chia được căn cứ theo giấy chứng nhận quyền sở hữu hoặc quyền sử dụng của cơ quan Nhà nước có thẩm quyền.</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nl-NL" w:eastAsia="vi-VN"/>
        </w:rPr>
      </w:pPr>
      <w:r w:rsidRPr="00AB672D">
        <w:rPr>
          <w:rFonts w:eastAsia="Times New Roman" w:cs="Times New Roman"/>
          <w:bCs/>
          <w:szCs w:val="28"/>
          <w:lang w:val="nl-NL" w:eastAsia="vi-VN"/>
        </w:rPr>
        <w:t>2</w:t>
      </w:r>
      <w:r w:rsidRPr="00AB672D">
        <w:rPr>
          <w:rFonts w:eastAsia="Times New Roman" w:cs="Times New Roman"/>
          <w:szCs w:val="28"/>
          <w:lang w:val="nl-NL" w:eastAsia="vi-VN"/>
        </w:rPr>
        <w:t>. Thuế suất</w:t>
      </w:r>
      <w:r w:rsidRPr="00AB672D">
        <w:rPr>
          <w:rFonts w:eastAsia="Times New Roman" w:cs="Times New Roman"/>
          <w:bCs/>
          <w:szCs w:val="28"/>
          <w:lang w:val="nl-NL" w:eastAsia="vi-VN"/>
        </w:rPr>
        <w:t xml:space="preserve"> </w:t>
      </w:r>
      <w:r w:rsidRPr="00AB672D">
        <w:rPr>
          <w:rFonts w:eastAsia="Times New Roman" w:cs="Times New Roman"/>
          <w:szCs w:val="28"/>
          <w:lang w:val="nl-NL" w:eastAsia="vi-VN"/>
        </w:rPr>
        <w:t xml:space="preserve">thuế thu nhập cá nhân đối với thu nhập từ bản quyền áp dụng theo Biểu thuế toàn phần với thuế suất là 5%. </w:t>
      </w:r>
    </w:p>
    <w:p w:rsidR="00AB672D" w:rsidRPr="00AB672D" w:rsidRDefault="00AB672D" w:rsidP="00AB672D">
      <w:pPr>
        <w:widowControl w:val="0"/>
        <w:adjustRightInd w:val="0"/>
        <w:spacing w:before="100" w:after="10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3. Thời điểm xác định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Thời điểm xác định thu nhập tính thuế từ bản quyền là thời điểm trả tiền bản quyền. </w:t>
      </w:r>
    </w:p>
    <w:p w:rsidR="00AB672D" w:rsidRPr="00AB672D" w:rsidRDefault="00AB672D" w:rsidP="00AB672D">
      <w:pPr>
        <w:widowControl w:val="0"/>
        <w:adjustRightInd w:val="0"/>
        <w:spacing w:before="100" w:after="100" w:line="240" w:lineRule="auto"/>
        <w:ind w:firstLine="720"/>
        <w:jc w:val="both"/>
        <w:outlineLvl w:val="0"/>
        <w:rPr>
          <w:rFonts w:eastAsia="Times New Roman" w:cs="Times New Roman"/>
          <w:szCs w:val="28"/>
          <w:lang w:val="nl-NL" w:eastAsia="vi-VN"/>
        </w:rPr>
      </w:pPr>
      <w:r w:rsidRPr="00AB672D">
        <w:rPr>
          <w:rFonts w:eastAsia="Times New Roman" w:cs="Times New Roman"/>
          <w:szCs w:val="28"/>
          <w:lang w:val="nl-NL" w:eastAsia="vi-VN"/>
        </w:rPr>
        <w:t>4. Cách tính thuế</w:t>
      </w:r>
    </w:p>
    <w:tbl>
      <w:tblPr>
        <w:tblW w:w="0" w:type="auto"/>
        <w:jc w:val="center"/>
        <w:tblLook w:val="00A0" w:firstRow="1" w:lastRow="0" w:firstColumn="1" w:lastColumn="0" w:noHBand="0" w:noVBand="0"/>
      </w:tblPr>
      <w:tblGrid>
        <w:gridCol w:w="2862"/>
        <w:gridCol w:w="386"/>
        <w:gridCol w:w="1414"/>
        <w:gridCol w:w="540"/>
        <w:gridCol w:w="1440"/>
      </w:tblGrid>
      <w:tr w:rsidR="00AB672D" w:rsidRPr="00AB672D" w:rsidTr="00AB672D">
        <w:trPr>
          <w:trHeight w:val="782"/>
          <w:jc w:val="center"/>
        </w:trPr>
        <w:tc>
          <w:tcPr>
            <w:tcW w:w="2862" w:type="dxa"/>
            <w:vAlign w:val="center"/>
            <w:hideMark/>
          </w:tcPr>
          <w:p w:rsidR="00AB672D" w:rsidRPr="00AB672D" w:rsidRDefault="00AB672D" w:rsidP="00AB672D">
            <w:pPr>
              <w:widowControl w:val="0"/>
              <w:adjustRightInd w:val="0"/>
              <w:spacing w:before="120" w:after="120" w:line="240" w:lineRule="auto"/>
              <w:jc w:val="center"/>
              <w:outlineLvl w:val="0"/>
              <w:rPr>
                <w:rFonts w:eastAsia="Times New Roman" w:cs="Times New Roman"/>
                <w:bCs/>
                <w:szCs w:val="28"/>
                <w:lang w:val="nl-NL" w:eastAsia="vi-VN"/>
              </w:rPr>
            </w:pPr>
            <w:r w:rsidRPr="00AB672D">
              <w:rPr>
                <w:rFonts w:eastAsia="Times New Roman" w:cs="Times New Roman"/>
                <w:szCs w:val="28"/>
                <w:lang w:val="nl-NL" w:eastAsia="vi-VN"/>
              </w:rPr>
              <w:t>Thuế thu nhập cá nhân phải nộp</w:t>
            </w:r>
          </w:p>
        </w:tc>
        <w:tc>
          <w:tcPr>
            <w:tcW w:w="386" w:type="dxa"/>
            <w:vAlign w:val="center"/>
            <w:hideMark/>
          </w:tcPr>
          <w:p w:rsidR="00AB672D" w:rsidRPr="00AB672D" w:rsidRDefault="00AB672D" w:rsidP="00AB672D">
            <w:pPr>
              <w:widowControl w:val="0"/>
              <w:adjustRightInd w:val="0"/>
              <w:spacing w:before="120" w:after="120" w:line="240" w:lineRule="auto"/>
              <w:jc w:val="center"/>
              <w:outlineLvl w:val="0"/>
              <w:rPr>
                <w:rFonts w:eastAsia="Times New Roman" w:cs="Times New Roman"/>
                <w:bCs/>
                <w:szCs w:val="28"/>
                <w:lang w:val="nl-NL" w:eastAsia="vi-VN"/>
              </w:rPr>
            </w:pPr>
            <w:r w:rsidRPr="00AB672D">
              <w:rPr>
                <w:rFonts w:eastAsia="Times New Roman" w:cs="Times New Roman"/>
                <w:szCs w:val="28"/>
                <w:lang w:val="nl-NL" w:eastAsia="vi-VN"/>
              </w:rPr>
              <w:t>=</w:t>
            </w:r>
          </w:p>
        </w:tc>
        <w:tc>
          <w:tcPr>
            <w:tcW w:w="1414" w:type="dxa"/>
            <w:vAlign w:val="center"/>
            <w:hideMark/>
          </w:tcPr>
          <w:p w:rsidR="00AB672D" w:rsidRPr="00AB672D" w:rsidRDefault="00AB672D" w:rsidP="00AB672D">
            <w:pPr>
              <w:widowControl w:val="0"/>
              <w:adjustRightInd w:val="0"/>
              <w:spacing w:before="120" w:after="120" w:line="240" w:lineRule="auto"/>
              <w:jc w:val="center"/>
              <w:outlineLvl w:val="0"/>
              <w:rPr>
                <w:rFonts w:eastAsia="Times New Roman" w:cs="Times New Roman"/>
                <w:szCs w:val="28"/>
                <w:lang w:val="nl-NL" w:eastAsia="vi-VN"/>
              </w:rPr>
            </w:pPr>
            <w:r w:rsidRPr="00AB672D">
              <w:rPr>
                <w:rFonts w:eastAsia="Times New Roman" w:cs="Times New Roman"/>
                <w:szCs w:val="28"/>
                <w:lang w:val="nl-NL" w:eastAsia="vi-VN"/>
              </w:rPr>
              <w:t>Thu nhập        tính thuế</w:t>
            </w:r>
          </w:p>
        </w:tc>
        <w:tc>
          <w:tcPr>
            <w:tcW w:w="540" w:type="dxa"/>
            <w:vAlign w:val="center"/>
            <w:hideMark/>
          </w:tcPr>
          <w:p w:rsidR="00AB672D" w:rsidRPr="00AB672D" w:rsidRDefault="00AB672D" w:rsidP="00AB672D">
            <w:pPr>
              <w:widowControl w:val="0"/>
              <w:adjustRightInd w:val="0"/>
              <w:spacing w:before="120" w:after="120" w:line="240" w:lineRule="auto"/>
              <w:jc w:val="center"/>
              <w:outlineLvl w:val="0"/>
              <w:rPr>
                <w:rFonts w:eastAsia="Times New Roman" w:cs="Times New Roman"/>
                <w:bCs/>
                <w:szCs w:val="28"/>
                <w:lang w:val="nl-NL" w:eastAsia="vi-VN"/>
              </w:rPr>
            </w:pPr>
            <w:r w:rsidRPr="00AB672D">
              <w:rPr>
                <w:rFonts w:eastAsia="Times New Roman" w:cs="Times New Roman"/>
                <w:szCs w:val="28"/>
                <w:lang w:val="nl-NL" w:eastAsia="vi-VN"/>
              </w:rPr>
              <w:t>×</w:t>
            </w:r>
          </w:p>
        </w:tc>
        <w:tc>
          <w:tcPr>
            <w:tcW w:w="1440" w:type="dxa"/>
            <w:vAlign w:val="center"/>
            <w:hideMark/>
          </w:tcPr>
          <w:p w:rsidR="00AB672D" w:rsidRPr="00AB672D" w:rsidRDefault="00AB672D" w:rsidP="00AB672D">
            <w:pPr>
              <w:widowControl w:val="0"/>
              <w:adjustRightInd w:val="0"/>
              <w:spacing w:before="120" w:after="120" w:line="240" w:lineRule="auto"/>
              <w:jc w:val="center"/>
              <w:outlineLvl w:val="0"/>
              <w:rPr>
                <w:rFonts w:eastAsia="Times New Roman" w:cs="Times New Roman"/>
                <w:bCs/>
                <w:szCs w:val="28"/>
                <w:lang w:val="nl-NL" w:eastAsia="vi-VN"/>
              </w:rPr>
            </w:pPr>
            <w:r w:rsidRPr="00AB672D">
              <w:rPr>
                <w:rFonts w:eastAsia="Times New Roman" w:cs="Times New Roman"/>
                <w:szCs w:val="28"/>
                <w:lang w:val="nl-NL" w:eastAsia="vi-VN"/>
              </w:rPr>
              <w:t>thuế suất 5%.</w:t>
            </w:r>
          </w:p>
        </w:tc>
      </w:tr>
    </w:tbl>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b/>
          <w:szCs w:val="28"/>
          <w:lang w:val="nl-NL" w:eastAsia="vi-VN"/>
        </w:rPr>
        <w:t xml:space="preserve">Điều 14. Căn cứ tính thuế </w:t>
      </w:r>
      <w:r w:rsidRPr="00AB672D">
        <w:rPr>
          <w:rFonts w:eastAsia="Times New Roman" w:cs="Times New Roman"/>
          <w:b/>
          <w:bCs/>
          <w:szCs w:val="28"/>
          <w:lang w:val="nl-NL" w:eastAsia="vi-VN"/>
        </w:rPr>
        <w:t>đối với thu nhập từ nhượng quyền thương mại</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Căn cứ tính thuế đối với thu nhập từ nhượng quyền thương mại là thu nhập tính thuế và thuế suất.</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bCs/>
          <w:szCs w:val="28"/>
          <w:lang w:val="nl-NL" w:eastAsia="vi-VN"/>
        </w:rPr>
      </w:pPr>
      <w:r w:rsidRPr="00AB672D">
        <w:rPr>
          <w:rFonts w:eastAsia="Times New Roman" w:cs="Times New Roman"/>
          <w:szCs w:val="28"/>
          <w:lang w:val="nl-NL" w:eastAsia="vi-VN"/>
        </w:rPr>
        <w:t>1.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Thu nhập tính thuế từ nhượng quyền thương mại là phần thu nhập vượt trên 10 triệu đồng theo hợp đồng nhượng quyền thương mại, không phụ thuộc vào số lần thanh toán hoặc số lần nhận tiền mà người nộp thuế nhận được. </w:t>
      </w:r>
    </w:p>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Trường hợp cùng là một đối tượng của quyền thương mại nhưng việc chuyển nhượng thực hiện thành nhiều hợp đồng thì thu nhập tính thuế là phần vượt trên 10 triệu đồng tính trên tổng các hợp đồng nhượng quyền thương mại.</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2. Thuế suất</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b/>
        <w:t>Thuế suất thuế thu nhập cá nhân đối với thu nhập từ nhượng quyền thương mại áp dụng theo Biểu thuế toàn phần là 5%.</w:t>
      </w:r>
    </w:p>
    <w:p w:rsidR="00AB672D" w:rsidRPr="00AB672D" w:rsidRDefault="00AB672D" w:rsidP="00AB672D">
      <w:pPr>
        <w:widowControl w:val="0"/>
        <w:adjustRightInd w:val="0"/>
        <w:spacing w:before="100" w:after="100" w:line="240" w:lineRule="auto"/>
        <w:jc w:val="both"/>
        <w:outlineLvl w:val="0"/>
        <w:rPr>
          <w:rFonts w:eastAsia="Times New Roman" w:cs="Times New Roman"/>
          <w:szCs w:val="28"/>
          <w:lang w:val="nl-NL" w:eastAsia="vi-VN"/>
        </w:rPr>
      </w:pPr>
      <w:r w:rsidRPr="00AB672D">
        <w:rPr>
          <w:rFonts w:eastAsia="Times New Roman" w:cs="Times New Roman"/>
          <w:szCs w:val="28"/>
          <w:lang w:val="nl-NL" w:eastAsia="vi-VN"/>
        </w:rPr>
        <w:tab/>
        <w:t xml:space="preserve">3. Thời điểm xác định thu nhập tính thuế </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color w:val="000000"/>
          <w:szCs w:val="28"/>
          <w:lang w:val="nl-NL" w:eastAsia="vi-VN"/>
        </w:rPr>
      </w:pPr>
      <w:r w:rsidRPr="00AB672D">
        <w:rPr>
          <w:rFonts w:eastAsia="Times New Roman" w:cs="Times New Roman"/>
          <w:color w:val="000000"/>
          <w:szCs w:val="28"/>
          <w:lang w:val="nl-NL" w:eastAsia="vi-VN"/>
        </w:rPr>
        <w:t>Thời điểm xác định thu nhập tính thuế từ nhượng quyền thương mại là thời điểm thanh toán tiền nhượng quyền thương mại giữa bên nhận quyền thương mại và bên nhượng quyền thương mại.</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nl-NL" w:eastAsia="vi-VN"/>
        </w:rPr>
      </w:pPr>
      <w:r w:rsidRPr="00AB672D">
        <w:rPr>
          <w:rFonts w:eastAsia="Times New Roman" w:cs="Times New Roman"/>
          <w:szCs w:val="28"/>
          <w:lang w:val="nl-NL" w:eastAsia="vi-VN"/>
        </w:rPr>
        <w:t>4. Cách tính thuế</w:t>
      </w:r>
    </w:p>
    <w:tbl>
      <w:tblPr>
        <w:tblW w:w="7100" w:type="dxa"/>
        <w:jc w:val="center"/>
        <w:tblLook w:val="01E0" w:firstRow="1" w:lastRow="1" w:firstColumn="1" w:lastColumn="1" w:noHBand="0" w:noVBand="0"/>
      </w:tblPr>
      <w:tblGrid>
        <w:gridCol w:w="2574"/>
        <w:gridCol w:w="540"/>
        <w:gridCol w:w="1620"/>
        <w:gridCol w:w="521"/>
        <w:gridCol w:w="1845"/>
      </w:tblGrid>
      <w:tr w:rsidR="00AB672D" w:rsidRPr="00AB672D" w:rsidTr="00AB672D">
        <w:trPr>
          <w:jc w:val="center"/>
        </w:trPr>
        <w:tc>
          <w:tcPr>
            <w:tcW w:w="2574" w:type="dxa"/>
            <w:vAlign w:val="center"/>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thu nhập cá nhân phải nộp</w:t>
            </w:r>
          </w:p>
        </w:tc>
        <w:tc>
          <w:tcPr>
            <w:tcW w:w="540" w:type="dxa"/>
            <w:vAlign w:val="center"/>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620" w:type="dxa"/>
            <w:vAlign w:val="center"/>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Thu nhập tính thuế</w:t>
            </w:r>
          </w:p>
        </w:tc>
        <w:tc>
          <w:tcPr>
            <w:tcW w:w="521" w:type="dxa"/>
            <w:vAlign w:val="center"/>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845" w:type="dxa"/>
            <w:vAlign w:val="center"/>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suất 5%.</w:t>
            </w:r>
          </w:p>
        </w:tc>
      </w:tr>
    </w:tbl>
    <w:p w:rsidR="00AB672D" w:rsidRPr="00AB672D" w:rsidRDefault="00AB672D" w:rsidP="00AB672D">
      <w:pPr>
        <w:widowControl w:val="0"/>
        <w:adjustRightInd w:val="0"/>
        <w:spacing w:before="100" w:after="100" w:line="240" w:lineRule="auto"/>
        <w:ind w:firstLine="700"/>
        <w:jc w:val="both"/>
        <w:rPr>
          <w:rFonts w:eastAsia="Times New Roman" w:cs="Times New Roman"/>
          <w:b/>
          <w:bCs/>
          <w:szCs w:val="28"/>
          <w:lang w:val="nl-NL" w:eastAsia="vi-VN"/>
        </w:rPr>
      </w:pPr>
      <w:r w:rsidRPr="00AB672D">
        <w:rPr>
          <w:rFonts w:eastAsia="Times New Roman" w:cs="Times New Roman"/>
          <w:b/>
          <w:szCs w:val="28"/>
          <w:lang w:val="nl-NL" w:eastAsia="vi-VN"/>
        </w:rPr>
        <w:t xml:space="preserve">Điều 15. Căn cứ tính thuế </w:t>
      </w:r>
      <w:r w:rsidRPr="00AB672D">
        <w:rPr>
          <w:rFonts w:eastAsia="Times New Roman" w:cs="Times New Roman"/>
          <w:b/>
          <w:bCs/>
          <w:szCs w:val="28"/>
          <w:lang w:val="nl-NL" w:eastAsia="vi-VN"/>
        </w:rPr>
        <w:t>đối với thu nhập từ trúng thưởng</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Căn cứ tính thuế đối với thu nhập từ trúng thưởng là thu nhập tính thuế và thuế suất.</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bCs/>
          <w:szCs w:val="28"/>
          <w:lang w:val="nl-NL" w:eastAsia="vi-VN"/>
        </w:rPr>
      </w:pPr>
      <w:r w:rsidRPr="00AB672D">
        <w:rPr>
          <w:rFonts w:eastAsia="Times New Roman" w:cs="Times New Roman"/>
          <w:bCs/>
          <w:szCs w:val="28"/>
          <w:lang w:val="nl-NL" w:eastAsia="vi-VN"/>
        </w:rPr>
        <w:t>1.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Thu nhập tính thuế từ trúng thưởng là phần giá trị giải thưởng vượt trên 10 triệu đồng mà người nộp thuế nhận được theo từng lần trúng thưởng không phụ thuộc vào số lần nhận tiền thưởng.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một giải thưởng nhưng có nhiều người trúng giải thì thu nhập tính thuế </w:t>
      </w:r>
      <w:r w:rsidRPr="00AB672D">
        <w:rPr>
          <w:rFonts w:eastAsia="Times New Roman" w:cs="Times New Roman"/>
          <w:szCs w:val="28"/>
          <w:lang w:val="nl-NL" w:eastAsia="vi-VN"/>
        </w:rPr>
        <w:lastRenderedPageBreak/>
        <w:t>được phân chia cho từng người nhận giải thưởng. Người được trúng giải phải xuất trình các căn cứ pháp lý chứng minh. Trường hợp không có căn cứ pháp lý chứng minh thì thu nhập trúng thưởng tính cho một cá nhân. Trường hợp cá nhân trúng nhiều giải thưởng trong một cuộc chơi thì thu nhập tính thuế được tính trên tổng giá trị của các giải thưởng.</w:t>
      </w:r>
    </w:p>
    <w:p w:rsidR="00AB672D" w:rsidRPr="00AB672D" w:rsidRDefault="00AB672D" w:rsidP="00AB672D">
      <w:pPr>
        <w:widowControl w:val="0"/>
        <w:adjustRightInd w:val="0"/>
        <w:spacing w:before="100" w:after="100" w:line="240" w:lineRule="auto"/>
        <w:ind w:left="700"/>
        <w:jc w:val="both"/>
        <w:rPr>
          <w:rFonts w:eastAsia="Times New Roman" w:cs="Times New Roman"/>
          <w:szCs w:val="28"/>
          <w:lang w:val="nl-NL" w:eastAsia="vi-VN"/>
        </w:rPr>
      </w:pPr>
      <w:r w:rsidRPr="00AB672D">
        <w:rPr>
          <w:rFonts w:eastAsia="Times New Roman" w:cs="Times New Roman"/>
          <w:szCs w:val="28"/>
          <w:lang w:val="nl-NL" w:eastAsia="vi-VN"/>
        </w:rPr>
        <w:t>Thu nhập tính thuế đối với một số trò chơi có thưởng, cụ thể như sau:</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 Đối với trúng thưởng xổ số là toàn bộ giá trị tiền thưởng vượt trên 10 triệu đồng trên một (01) vé xổ số nhận được trong một đợt quay thưởng chưa trừ bất cứ một khoản chi phí nào.</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b) Đối với trúng thưởng khuyến mại bằng hiện vật là giá trị của sản phẩm khuyến mại vượt trên 10 triệu đồng được quy đổi thành tiền theo giá thị trường tại thời điểm nhận thưởng chưa trừ bất cứ một khoản chi phí nào.</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c) Đối với trúng thưởng trong các hình thức cá cược, đặt cược, casino, trúng thưởng trong các hình thức trò chơi tại Điểm vui chơi giải trí có thưởng: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c.1) Đối với trúng thưởng trong các hình thức cá cược, đặt cược là toàn bộ giá trị giải thưởng vượt trên 10 triệu đồng mà người tham gia nhận được chưa trừ bất cứ một khoản chi phí nào.</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c.2) Đối với trúng thưởng trong các casino, trúng thưởng trong các hình thức trò chơi tại Điểm vui chơi giải trí có thưởng là phần giá trị vượt trên 10 triệu đồng mà cá nhân nhận được từ trúng thưởng trong một cuộc chơi, cụ thể như sau:</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c.2.1) Thu nhập từ trúng thưởng trong một cuộc chơi là chênh lệch giữa số tiền mặt người chơi nhận lại (cash out) trừ đi số tiền mặt đã chi ra (cash in) trong một cuộc chơi. </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Trường hợp thu nhập từ trúng thưởng là ngoại tệ thì phải quy đổi ra đồng Việt Nam theo tỷ giá ngoại tệ do Ngân hàng Nhà nước công bố có hiệu lực tại thời điểm phát sinh thu nhập.</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c.2.2) Cách xác định số tiền mặt nhận lại và số tiền mặt đã chi ra trong một cuộc chơi như sau: </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c.2.2.1) Đối với hình thức chơi bằng đồng tiền quy ước (đồng chíp, đồng chíp trung gian và đồng xèng theo Quy chế quản lý tài chính đối với hoạt động kinh doanh trò chơi có thưởng của Bộ Tài chính):</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c.2.2.1.1) Số tiền mặt người chơi nhận lại (cash out) trong một cuộc chơi là tổng giá trị các lần người chơi đổi đồng chíp/xèng lấy tiền mặt trong suốt một cuộc chơi.</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c.2.2.1.2) Số tiền mặt đã chi ra (cash in) trong một cuộc chơi là tổng giá trị các lần người chơi đổi tiền mặt lấy đồng chíp/xèng trong suốt một cuộc chơi.</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Căn cứ xác định số tiền mặt nhận lại và số tiền mặt đã chi ra trong một cuộc chơi là hoá đơn đổi tiền cho khách (theo mẫu kèm theo Quy chế quản lý tài chính đối với hoạt động kinh doanh trò chơi có thưởng của Bộ Tài chính) và các hoá đơn, chứng từ theo quy định của pháp luật kế toán hiện hành.</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Ví dụ 13: Ông M từ lúc vào cho đến lúc ra khỏi Điểm vui chơi giải trí có thưởng đã thực hiện 3 lần đổi tiền mặt lấy đồng chíp, tổng giá trị của cả 3 lần là 500 USD và thực hiện 2 lần đổi đồng chíp lấy tiền mặt, tổng giá trị cả 2 lần đổi là 700 USD. Căn cứ các lần đổi tiền thì thu nhập từ trúng thưởng và thu nhập tính thuế của Ông A được xác định như sau :</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 Thu nhập từ trúng thưởng = 700 USD – 500 USD = 200 USD. </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Thu nhập tính thuế = 200 USD × tỷ giá USD/VND - 10 triệu đồng</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c.2.2.2) Đối với hình thức chơi với máy chơi tự động bằng tiền mặt:</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lastRenderedPageBreak/>
        <w:t>c.2.2.2.1) Số tiền mặt người chơi nhận lại trong một cuộc chơi là tổng giá trị số tiền rút khỏi máy chơi (Cash out) khi kết thúc một cuộc chơi trừ đi phần giải thưởng tích luỹ (nếu có).</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c.2.2.2.2) Số tiền mặt đã chi ra trong một cuộc chơi là tổng giá trị các lần nạp tiền mặt vào máy chơi (Key in/Cash in) trong suốt một cuộc chơi.</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Riêng đối với hình thức trúng thưởng từ giải thưởng tích luỹ (jackpot), các giải thưởng định kỳ cho khách may mắn và các hình thức tương tự khác thì thu nhập từ trúng thưởng là toàn bộ giá trị giải thưởng chưa trừ bất cứ một khoản chi phí nào khác.</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Ví dụ 14: Ông N chơi trực tiếp với máy chơi tự động dùng tiền mặt. Trong một cuộc chơi Ông N đã thực hiện 2 lần nạp tiền (Key in), tổng giá trị các lần nạp tiền (Key in) là 300 USD. Khi kết thúc cuộc chơi Ông N rút toàn bộ số tiền còn lại khỏi máy chơi (Cash out), tổng số tiền mặt còn lại (Cash out) là 1.500 USD. Trong cuộc chơi đó ông N còn trúng thêm phần thưởng từ giải thưởng tích luỹ (jackpot) là 1.000 USD (Giá trị giải thưởng jackpot đã được cộng dồn trong số tiền Cash out). Căn cứ số tiền nạp vào và số tiền rút ra thì thu nhập từ trúng thưởng và thu nhập tính thuế của Ông N bao gồm 02 khoản như sau:</w:t>
      </w:r>
    </w:p>
    <w:p w:rsidR="00AB672D" w:rsidRPr="00AB672D" w:rsidRDefault="00AB672D" w:rsidP="00AB672D">
      <w:pPr>
        <w:spacing w:before="100" w:after="10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Thu nhập trúng thưởng từ giải thưởng tích luỹ (jackpot) của Ông B là toàn bộ giá trị giải thưởng tích luỹ (jackpot) :</w:t>
      </w:r>
    </w:p>
    <w:p w:rsidR="00AB672D" w:rsidRPr="00AB672D" w:rsidRDefault="00AB672D" w:rsidP="00AB672D">
      <w:pPr>
        <w:spacing w:before="100" w:after="100" w:line="240" w:lineRule="auto"/>
        <w:ind w:left="720" w:firstLine="450"/>
        <w:jc w:val="both"/>
        <w:rPr>
          <w:rFonts w:eastAsia="Times New Roman" w:cs="Times New Roman"/>
          <w:szCs w:val="28"/>
          <w:lang w:val="nl-NL" w:eastAsia="vi-VN"/>
        </w:rPr>
      </w:pPr>
      <w:r w:rsidRPr="00AB672D">
        <w:rPr>
          <w:rFonts w:eastAsia="Times New Roman" w:cs="Times New Roman"/>
          <w:szCs w:val="28"/>
          <w:lang w:val="nl-NL" w:eastAsia="vi-VN"/>
        </w:rPr>
        <w:t>+ Thu nhập từ trúng thưởng = 1000 USD</w:t>
      </w:r>
    </w:p>
    <w:p w:rsidR="00AB672D" w:rsidRPr="00AB672D" w:rsidRDefault="00AB672D" w:rsidP="00AB672D">
      <w:pPr>
        <w:spacing w:before="120" w:after="120" w:line="240" w:lineRule="auto"/>
        <w:ind w:left="720" w:firstLine="450"/>
        <w:jc w:val="both"/>
        <w:rPr>
          <w:rFonts w:eastAsia="Times New Roman" w:cs="Times New Roman"/>
          <w:szCs w:val="28"/>
          <w:lang w:val="nl-NL" w:eastAsia="vi-VN"/>
        </w:rPr>
      </w:pPr>
      <w:r w:rsidRPr="00AB672D">
        <w:rPr>
          <w:rFonts w:eastAsia="Times New Roman" w:cs="Times New Roman"/>
          <w:szCs w:val="28"/>
          <w:lang w:val="nl-NL" w:eastAsia="vi-VN"/>
        </w:rPr>
        <w:t>+ Thu nhập tính thuế = 1000USD × tỷ giá USD/VND - 10 triệu đồng.</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Thu nhập trúng thưởng từ cuộc chơi với máy chơi tự động của Ông B là:</w:t>
      </w:r>
    </w:p>
    <w:p w:rsidR="00AB672D" w:rsidRPr="00AB672D" w:rsidRDefault="00AB672D" w:rsidP="00AB672D">
      <w:pPr>
        <w:spacing w:before="120" w:after="120" w:line="240" w:lineRule="auto"/>
        <w:ind w:left="720"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 Thu nhập từ trúng thưởng : </w:t>
      </w:r>
    </w:p>
    <w:p w:rsidR="00AB672D" w:rsidRPr="00AB672D" w:rsidRDefault="00AB672D" w:rsidP="00AB672D">
      <w:pPr>
        <w:spacing w:before="120" w:after="120" w:line="240" w:lineRule="auto"/>
        <w:ind w:left="2160" w:firstLine="720"/>
        <w:jc w:val="both"/>
        <w:rPr>
          <w:rFonts w:eastAsia="Times New Roman" w:cs="Times New Roman"/>
          <w:szCs w:val="28"/>
          <w:lang w:val="nl-NL" w:eastAsia="vi-VN"/>
        </w:rPr>
      </w:pPr>
      <w:r w:rsidRPr="00AB672D">
        <w:rPr>
          <w:rFonts w:eastAsia="Times New Roman" w:cs="Times New Roman"/>
          <w:szCs w:val="28"/>
          <w:lang w:val="nl-NL" w:eastAsia="vi-VN"/>
        </w:rPr>
        <w:t>= 1500 USD - 1000 USD - 300 USD = 200 USD.</w:t>
      </w:r>
    </w:p>
    <w:p w:rsidR="00AB672D" w:rsidRPr="00AB672D" w:rsidRDefault="00AB672D" w:rsidP="00AB672D">
      <w:pPr>
        <w:spacing w:before="120" w:after="120" w:line="240" w:lineRule="auto"/>
        <w:ind w:left="720"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 Thu nhập tính thuế : </w:t>
      </w:r>
    </w:p>
    <w:p w:rsidR="00AB672D" w:rsidRPr="00AB672D" w:rsidRDefault="00AB672D" w:rsidP="00AB672D">
      <w:pPr>
        <w:spacing w:before="120" w:after="120" w:line="240" w:lineRule="auto"/>
        <w:ind w:left="2160" w:firstLine="720"/>
        <w:jc w:val="both"/>
        <w:rPr>
          <w:rFonts w:eastAsia="Times New Roman" w:cs="Times New Roman"/>
          <w:szCs w:val="28"/>
          <w:lang w:val="nl-NL" w:eastAsia="vi-VN"/>
        </w:rPr>
      </w:pPr>
      <w:r w:rsidRPr="00AB672D">
        <w:rPr>
          <w:rFonts w:eastAsia="Times New Roman" w:cs="Times New Roman"/>
          <w:szCs w:val="28"/>
          <w:lang w:val="nl-NL" w:eastAsia="vi-VN"/>
        </w:rPr>
        <w:t>= 200 USD × tỷ giá USD/VND - 10 triệu đồng.</w:t>
      </w:r>
    </w:p>
    <w:p w:rsidR="00AB672D" w:rsidRPr="00AB672D" w:rsidRDefault="00AB672D" w:rsidP="00AB672D">
      <w:pPr>
        <w:spacing w:before="120" w:after="120" w:line="240" w:lineRule="auto"/>
        <w:ind w:firstLine="741"/>
        <w:jc w:val="both"/>
        <w:rPr>
          <w:rFonts w:eastAsia="Times New Roman" w:cs="Times New Roman"/>
          <w:szCs w:val="28"/>
          <w:lang w:val="am-ET" w:eastAsia="vi-VN"/>
        </w:rPr>
      </w:pPr>
      <w:r w:rsidRPr="00AB672D">
        <w:rPr>
          <w:rFonts w:eastAsia="Times New Roman" w:cs="Times New Roman"/>
          <w:szCs w:val="28"/>
          <w:lang w:val="nl-NL" w:eastAsia="vi-VN"/>
        </w:rPr>
        <w:t xml:space="preserve">c.2.3) </w:t>
      </w:r>
      <w:r w:rsidRPr="00AB672D">
        <w:rPr>
          <w:rFonts w:eastAsia="Times New Roman" w:cs="Times New Roman"/>
          <w:szCs w:val="28"/>
          <w:lang w:val="am-ET" w:eastAsia="vi-VN"/>
        </w:rPr>
        <w:t>Trường hợp tổ chức trả thưởng</w:t>
      </w:r>
      <w:r w:rsidRPr="00AB672D">
        <w:rPr>
          <w:rFonts w:eastAsia="Times New Roman" w:cs="Times New Roman"/>
          <w:szCs w:val="28"/>
          <w:lang w:val="nl-NL" w:eastAsia="vi-VN"/>
        </w:rPr>
        <w:t xml:space="preserve"> trò chơi điện tử có thưởng, casino không xác định được thu nhập chịu thuế của cá nhân trúng thưởng để khấu trừ thuế theo hướng dẫn tại điểm c.2, khoản 1, Điều này thì </w:t>
      </w:r>
      <w:r w:rsidRPr="00AB672D">
        <w:rPr>
          <w:rFonts w:eastAsia="Times New Roman" w:cs="Times New Roman"/>
          <w:szCs w:val="28"/>
          <w:lang w:val="am-ET" w:eastAsia="vi-VN"/>
        </w:rPr>
        <w:t xml:space="preserve">thực hiện nộp thuế thay cho </w:t>
      </w:r>
      <w:r w:rsidRPr="00AB672D">
        <w:rPr>
          <w:rFonts w:eastAsia="Times New Roman" w:cs="Times New Roman"/>
          <w:szCs w:val="28"/>
          <w:lang w:val="nl-NL" w:eastAsia="vi-VN"/>
        </w:rPr>
        <w:t>các cá nhân</w:t>
      </w:r>
      <w:r w:rsidRPr="00AB672D">
        <w:rPr>
          <w:rFonts w:eastAsia="Times New Roman" w:cs="Times New Roman"/>
          <w:szCs w:val="28"/>
          <w:lang w:val="am-ET" w:eastAsia="vi-VN"/>
        </w:rPr>
        <w:t xml:space="preserve"> trúng thưởng theo </w:t>
      </w:r>
      <w:r w:rsidRPr="00AB672D">
        <w:rPr>
          <w:rFonts w:eastAsia="Times New Roman" w:cs="Times New Roman"/>
          <w:szCs w:val="28"/>
          <w:lang w:val="nl-NL" w:eastAsia="vi-VN"/>
        </w:rPr>
        <w:t>mức ấn định</w:t>
      </w:r>
      <w:r w:rsidRPr="00AB672D">
        <w:rPr>
          <w:rFonts w:eastAsia="Times New Roman" w:cs="Times New Roman"/>
          <w:szCs w:val="28"/>
          <w:lang w:val="am-ET" w:eastAsia="vi-VN"/>
        </w:rPr>
        <w:t xml:space="preserve"> trên tổng số tiền trả lại cho</w:t>
      </w:r>
      <w:r w:rsidRPr="00AB672D">
        <w:rPr>
          <w:rFonts w:eastAsia="Times New Roman" w:cs="Times New Roman"/>
          <w:szCs w:val="28"/>
          <w:lang w:val="nl-NL" w:eastAsia="vi-VN"/>
        </w:rPr>
        <w:t xml:space="preserve"> người chơi</w:t>
      </w:r>
      <w:r w:rsidRPr="00AB672D">
        <w:rPr>
          <w:rFonts w:eastAsia="Times New Roman" w:cs="Times New Roman"/>
          <w:szCs w:val="28"/>
          <w:lang w:val="am-ET" w:eastAsia="vi-VN"/>
        </w:rPr>
        <w:t xml:space="preserve"> </w:t>
      </w:r>
      <w:r w:rsidRPr="00AB672D">
        <w:rPr>
          <w:rFonts w:eastAsia="Times New Roman" w:cs="Times New Roman"/>
          <w:szCs w:val="28"/>
          <w:lang w:val="nl-NL" w:eastAsia="vi-VN"/>
        </w:rPr>
        <w:t>(cash out)</w:t>
      </w:r>
      <w:r w:rsidRPr="00AB672D">
        <w:rPr>
          <w:rFonts w:eastAsia="Times New Roman" w:cs="Times New Roman"/>
          <w:szCs w:val="28"/>
          <w:lang w:val="am-ET" w:eastAsia="vi-VN"/>
        </w:rPr>
        <w:t>. Tổ chức trả thưởng trò chơi điện tử có thưởng, casino nếu áp dụng nộp thuế thu nhập cá nhân theo mức ấn định phải đăng ký với cơ quan thuế và điều chỉnh lại cơ cấu trả thưởng cho khách là thu nhập sau thuế để niêm yết công khai tại điểm vui chơi giải trí có thưởng. Mức thuế ấn định thực hiện theo hướng dẫn riêng của Bộ Tài chính.</w:t>
      </w:r>
    </w:p>
    <w:p w:rsidR="00AB672D" w:rsidRPr="00AB672D" w:rsidRDefault="00AB672D" w:rsidP="00AB672D">
      <w:pPr>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c.2.4)</w:t>
      </w:r>
      <w:r w:rsidRPr="00AB672D">
        <w:rPr>
          <w:rFonts w:eastAsia="Times New Roman" w:cs="Times New Roman"/>
          <w:i/>
          <w:szCs w:val="28"/>
          <w:lang w:val="am-ET" w:eastAsia="vi-VN"/>
        </w:rPr>
        <w:t xml:space="preserve"> “Một cuộc chơi”</w:t>
      </w:r>
      <w:r w:rsidRPr="00AB672D">
        <w:rPr>
          <w:rFonts w:eastAsia="Times New Roman" w:cs="Times New Roman"/>
          <w:szCs w:val="28"/>
          <w:lang w:val="am-ET" w:eastAsia="vi-VN"/>
        </w:rPr>
        <w:t xml:space="preserve"> được xác định như sau:</w:t>
      </w:r>
    </w:p>
    <w:p w:rsidR="00AB672D" w:rsidRPr="00AB672D" w:rsidRDefault="00AB672D" w:rsidP="00AB672D">
      <w:pPr>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Đối với hình thức chơi bằng đồng tiền quy ước, cuộc chơi được bắt đầu khi người chơi vào Điểm vui chơi giải trí có thưởng và kết thúc khi người chơi đó ra khỏi Điểm vui chơi giải trí có thưởng.</w:t>
      </w:r>
    </w:p>
    <w:p w:rsidR="00AB672D" w:rsidRPr="00AB672D" w:rsidRDefault="00AB672D" w:rsidP="00AB672D">
      <w:pPr>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Đối với hình thức chơi với máy chơi tự động bằng tiền mặt thì cuộc chơi được bắt đầu khi người chơi nạp tiền vào máy chơi (Key in/Cash in) và kết thúc khi người chơi rút tiền khỏi máy chơi (Cash out).</w:t>
      </w:r>
    </w:p>
    <w:p w:rsidR="00AB672D" w:rsidRPr="00AB672D" w:rsidRDefault="00AB672D" w:rsidP="00AB672D">
      <w:pPr>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Đối với trúng thưởng từ giải thưởng tích luỹ (jackpot), các giải thưởng định kỳ cho khách chơi may mắn và các hình thức tương tự khác mỗi lần trúng thưởng được coi là một cuộc chơi riêng biệt.</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d) Đối với trúng thưởng từ các trò chơi, cuộc thi có thưởng được tính theo từng lần </w:t>
      </w:r>
      <w:r w:rsidRPr="00AB672D">
        <w:rPr>
          <w:rFonts w:eastAsia="Times New Roman" w:cs="Times New Roman"/>
          <w:szCs w:val="28"/>
          <w:lang w:val="nl-NL" w:eastAsia="vi-VN"/>
        </w:rPr>
        <w:lastRenderedPageBreak/>
        <w:t xml:space="preserve">lĩnh thưởng. Giá trị tiền thưởng bằng toàn bộ số tiền thưởng vượt trên 10 triệu đồng mà người chơi nhận được chưa trừ bất cứ một khoản chi phí nào.  </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szCs w:val="28"/>
          <w:lang w:val="nl-NL" w:eastAsia="vi-VN"/>
        </w:rPr>
      </w:pPr>
      <w:r w:rsidRPr="00AB672D">
        <w:rPr>
          <w:rFonts w:eastAsia="Times New Roman" w:cs="Times New Roman"/>
          <w:bCs/>
          <w:szCs w:val="28"/>
          <w:lang w:val="nl-NL" w:eastAsia="vi-VN"/>
        </w:rPr>
        <w:t>2. Thuế suất</w:t>
      </w:r>
      <w:r w:rsidRPr="00AB672D">
        <w:rPr>
          <w:rFonts w:eastAsia="Times New Roman" w:cs="Times New Roman"/>
          <w:szCs w:val="28"/>
          <w:lang w:val="nl-NL" w:eastAsia="vi-VN"/>
        </w:rPr>
        <w:t xml:space="preserve"> thuế thu nhập cá nhân đối với thu nhập từ trúng thưởng áp dụng theo Biểu thuế toàn phần với thuế suất là 10%.</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bCs/>
          <w:szCs w:val="28"/>
          <w:lang w:val="nl-NL" w:eastAsia="vi-VN"/>
        </w:rPr>
      </w:pPr>
      <w:r w:rsidRPr="00AB672D">
        <w:rPr>
          <w:rFonts w:eastAsia="Times New Roman" w:cs="Times New Roman"/>
          <w:bCs/>
          <w:szCs w:val="28"/>
          <w:lang w:val="nl-NL" w:eastAsia="vi-VN"/>
        </w:rPr>
        <w:t>3. Thời điểm xác định thu nhập tính thuế</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szCs w:val="28"/>
          <w:lang w:val="nl-NL" w:eastAsia="vi-VN"/>
        </w:rPr>
      </w:pPr>
      <w:r w:rsidRPr="00AB672D">
        <w:rPr>
          <w:rFonts w:eastAsia="Times New Roman" w:cs="Times New Roman"/>
          <w:szCs w:val="28"/>
          <w:lang w:val="nl-NL" w:eastAsia="vi-VN"/>
        </w:rPr>
        <w:t xml:space="preserve">Thời điểm xác định thu nhập tính thuế đối với thu nhập từ trúng thưởng là thời điểm tổ chức, cá nhân trả thưởng cho người trúng thưởng. </w:t>
      </w:r>
    </w:p>
    <w:p w:rsidR="00AB672D" w:rsidRPr="00AB672D" w:rsidRDefault="00AB672D" w:rsidP="00AB672D">
      <w:pPr>
        <w:widowControl w:val="0"/>
        <w:adjustRightInd w:val="0"/>
        <w:spacing w:before="120" w:after="120" w:line="240" w:lineRule="auto"/>
        <w:ind w:firstLine="700"/>
        <w:jc w:val="both"/>
        <w:outlineLvl w:val="0"/>
        <w:rPr>
          <w:rFonts w:eastAsia="Times New Roman" w:cs="Times New Roman"/>
          <w:szCs w:val="28"/>
          <w:lang w:val="nl-NL" w:eastAsia="vi-VN"/>
        </w:rPr>
      </w:pPr>
      <w:r w:rsidRPr="00AB672D">
        <w:rPr>
          <w:rFonts w:eastAsia="Times New Roman" w:cs="Times New Roman"/>
          <w:bCs/>
          <w:szCs w:val="28"/>
          <w:lang w:val="nl-NL" w:eastAsia="vi-VN"/>
        </w:rPr>
        <w:t>4. Cách tính thuế</w:t>
      </w:r>
      <w:r w:rsidRPr="00AB672D">
        <w:rPr>
          <w:rFonts w:eastAsia="Times New Roman" w:cs="Times New Roman"/>
          <w:iCs/>
          <w:szCs w:val="28"/>
          <w:lang w:val="nl-NL" w:eastAsia="vi-VN"/>
        </w:rPr>
        <w:t>:</w:t>
      </w:r>
      <w:r w:rsidRPr="00AB672D">
        <w:rPr>
          <w:rFonts w:eastAsia="Times New Roman" w:cs="Times New Roman"/>
          <w:szCs w:val="28"/>
          <w:lang w:val="nl-NL" w:eastAsia="vi-VN"/>
        </w:rPr>
        <w:t xml:space="preserve"> </w:t>
      </w:r>
    </w:p>
    <w:tbl>
      <w:tblPr>
        <w:tblW w:w="7034" w:type="dxa"/>
        <w:tblInd w:w="828" w:type="dxa"/>
        <w:tblLook w:val="01E0" w:firstRow="1" w:lastRow="1" w:firstColumn="1" w:lastColumn="1" w:noHBand="0" w:noVBand="0"/>
      </w:tblPr>
      <w:tblGrid>
        <w:gridCol w:w="2893"/>
        <w:gridCol w:w="540"/>
        <w:gridCol w:w="1620"/>
        <w:gridCol w:w="603"/>
        <w:gridCol w:w="1378"/>
      </w:tblGrid>
      <w:tr w:rsidR="00AB672D" w:rsidRPr="00AB672D" w:rsidTr="00AB672D">
        <w:tc>
          <w:tcPr>
            <w:tcW w:w="2893" w:type="dxa"/>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thu nhập cá nhân phải nộp</w:t>
            </w:r>
          </w:p>
        </w:tc>
        <w:tc>
          <w:tcPr>
            <w:tcW w:w="540" w:type="dxa"/>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620" w:type="dxa"/>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Thu nhập tính thuế</w:t>
            </w:r>
          </w:p>
        </w:tc>
        <w:tc>
          <w:tcPr>
            <w:tcW w:w="603" w:type="dxa"/>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378" w:type="dxa"/>
            <w:hideMark/>
          </w:tcPr>
          <w:p w:rsidR="00AB672D" w:rsidRPr="00AB672D" w:rsidRDefault="00AB672D" w:rsidP="00AB672D">
            <w:pPr>
              <w:widowControl w:val="0"/>
              <w:adjustRightInd w:val="0"/>
              <w:spacing w:before="100" w:after="10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suất 10%</w:t>
            </w:r>
          </w:p>
        </w:tc>
      </w:tr>
    </w:tbl>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b/>
          <w:szCs w:val="28"/>
          <w:lang w:val="nl-NL" w:eastAsia="vi-VN"/>
        </w:rPr>
        <w:t xml:space="preserve">Điều 16. Căn cứ tính thuế </w:t>
      </w:r>
      <w:r w:rsidRPr="00AB672D">
        <w:rPr>
          <w:rFonts w:eastAsia="Times New Roman" w:cs="Times New Roman"/>
          <w:b/>
          <w:bCs/>
          <w:szCs w:val="28"/>
          <w:lang w:val="nl-NL" w:eastAsia="vi-VN"/>
        </w:rPr>
        <w:t>từ thừa kế, quà tặng</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Căn cứ tính thuế đối với thu nhập từ thừa kế, quà tặng là thu nhập tính thuế và thuế suất.</w:t>
      </w:r>
    </w:p>
    <w:p w:rsidR="00AB672D" w:rsidRPr="00AB672D" w:rsidRDefault="00AB672D" w:rsidP="00AB672D">
      <w:pPr>
        <w:widowControl w:val="0"/>
        <w:adjustRightInd w:val="0"/>
        <w:spacing w:before="10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1.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Thu nhập tính thuế từ nhận thừa kế, quà tặng là phần giá trị tài sản nhận thừa kế, quà tặng vượt trên 10 triệu đồng mỗi lần nhận. Giá trị tài sản nhận thừa kế, quà tặng được xác định đối với từng trường hợp, cụ thể như sau: </w:t>
      </w:r>
    </w:p>
    <w:p w:rsidR="00AB672D" w:rsidRPr="00AB672D" w:rsidRDefault="00AB672D" w:rsidP="00AB672D">
      <w:pPr>
        <w:spacing w:before="100" w:after="100" w:line="240" w:lineRule="auto"/>
        <w:ind w:firstLine="720"/>
        <w:jc w:val="both"/>
        <w:rPr>
          <w:rFonts w:eastAsia="Times New Roman" w:cs=".VnTime"/>
          <w:szCs w:val="28"/>
          <w:lang w:val="nl-NL" w:eastAsia="vi-VN"/>
        </w:rPr>
      </w:pPr>
      <w:r w:rsidRPr="00AB672D">
        <w:rPr>
          <w:rFonts w:eastAsia="Times New Roman" w:cs=".VnTime"/>
          <w:szCs w:val="28"/>
          <w:lang w:val="nl-NL" w:eastAsia="vi-VN"/>
        </w:rPr>
        <w:t>a) Đối với thừa kế, quà tặng là chứng khoán: giá trị tài sản nhận thừa kế là giá trị chứng khoán tại thời điểm đăng ký chuyển quyền sở hữu, cụ thể như sau:</w:t>
      </w:r>
    </w:p>
    <w:p w:rsidR="00AB672D" w:rsidRPr="00AB672D" w:rsidRDefault="00AB672D" w:rsidP="00AB672D">
      <w:pPr>
        <w:spacing w:before="100" w:after="100" w:line="240" w:lineRule="auto"/>
        <w:ind w:firstLine="720"/>
        <w:jc w:val="both"/>
        <w:rPr>
          <w:rFonts w:eastAsia="Times New Roman" w:cs=".VnTime"/>
          <w:szCs w:val="28"/>
          <w:lang w:val="nl-NL" w:eastAsia="vi-VN"/>
        </w:rPr>
      </w:pPr>
      <w:r w:rsidRPr="00AB672D">
        <w:rPr>
          <w:rFonts w:eastAsia="Times New Roman" w:cs=".VnTime"/>
          <w:szCs w:val="28"/>
          <w:lang w:val="nl-NL" w:eastAsia="vi-VN"/>
        </w:rPr>
        <w:t>a.1) Đối với chứng khoán giao dịch trên Sở Giao dịch chứng khoán: giá trị của chứng khoán được căn cứ vào giá tham chiếu trên Sở giao dịch chứng khoán tại thời điểm đăng ký quyền sở hữu chứng khoán.</w:t>
      </w:r>
    </w:p>
    <w:p w:rsidR="00AB672D" w:rsidRPr="00AB672D" w:rsidRDefault="00AB672D" w:rsidP="00AB672D">
      <w:pPr>
        <w:spacing w:before="100" w:after="100" w:line="240" w:lineRule="auto"/>
        <w:jc w:val="both"/>
        <w:rPr>
          <w:rFonts w:eastAsia="Times New Roman" w:cs=".VnTime"/>
          <w:szCs w:val="28"/>
          <w:lang w:val="nl-NL" w:eastAsia="vi-VN"/>
        </w:rPr>
      </w:pPr>
      <w:r w:rsidRPr="00AB672D">
        <w:rPr>
          <w:rFonts w:eastAsia="Times New Roman" w:cs=".VnTime"/>
          <w:szCs w:val="28"/>
          <w:lang w:val="nl-NL" w:eastAsia="vi-VN"/>
        </w:rPr>
        <w:tab/>
        <w:t>a.2) Đối với chứng khoán không thuộc trường hợp trên: giá trị của chứng khoán được căn cứ vào giá trị sổ sách kế toán của công ty phát hành loại chứng khoán đó tại thời điểm gần nhất trước thời điểm đăng ký quyền sở hữu chứng khoán.</w:t>
      </w:r>
    </w:p>
    <w:p w:rsidR="00AB672D" w:rsidRPr="00AB672D" w:rsidRDefault="00AB672D" w:rsidP="00AB672D">
      <w:pPr>
        <w:spacing w:before="100" w:after="100" w:line="240" w:lineRule="auto"/>
        <w:jc w:val="both"/>
        <w:rPr>
          <w:rFonts w:eastAsia="Times New Roman" w:cs="Times New Roman"/>
          <w:lang w:val="nl-NL" w:eastAsia="vi-VN"/>
        </w:rPr>
      </w:pPr>
      <w:r w:rsidRPr="00AB672D">
        <w:rPr>
          <w:rFonts w:eastAsia="Times New Roman" w:cs=".VnTime"/>
          <w:szCs w:val="28"/>
          <w:lang w:val="nl-NL" w:eastAsia="vi-VN"/>
        </w:rPr>
        <w:tab/>
        <w:t>b) Đối với thừa kế, quà tặng là vốn góp trong các tổ chức kinh tế, cơ sở kinh doanh: thu nhập để tính thuế là giá trị của phần vốn góp được xác định căn cứ vào giá trị sổ sách kế toán của công ty tại thời điểm gần nhất trước thời điểm đăng ký quyền sở hữu phần vốn góp.</w:t>
      </w:r>
    </w:p>
    <w:p w:rsidR="00AB672D" w:rsidRPr="00AB672D" w:rsidRDefault="00AB672D" w:rsidP="00AB672D">
      <w:pPr>
        <w:spacing w:before="100" w:after="100" w:line="240" w:lineRule="auto"/>
        <w:jc w:val="both"/>
        <w:rPr>
          <w:rFonts w:eastAsia="Times New Roman" w:cs="Times New Roman"/>
          <w:szCs w:val="28"/>
          <w:lang w:val="nl-NL" w:eastAsia="vi-VN"/>
        </w:rPr>
      </w:pPr>
      <w:r w:rsidRPr="00AB672D">
        <w:rPr>
          <w:rFonts w:eastAsia="Times New Roman" w:cs=".VnTime"/>
          <w:szCs w:val="28"/>
          <w:lang w:val="nl-NL" w:eastAsia="vi-VN"/>
        </w:rPr>
        <w:tab/>
      </w:r>
      <w:r w:rsidRPr="00AB672D">
        <w:rPr>
          <w:rFonts w:eastAsia="Times New Roman" w:cs="Times New Roman"/>
          <w:szCs w:val="28"/>
          <w:lang w:val="nl-NL" w:eastAsia="vi-VN"/>
        </w:rPr>
        <w:t xml:space="preserve">c) Đối với tài sản thừa kế, quà tặng là bất động sản: giá trị bất động sản được xác định như sau: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c.1) Đối với bất động sản là giá trị quyền sử dụng đất thì phần giá trị quyền sử dụng đất được xác định căn cứ vào Bảng giá đất do Uỷ ban nhân dân cấp tỉnh quy định tại thời điểm cá nhân làm thủ tục đăng ký quyền sử dụng bất động sản.</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c.2) Đối với bất động sản là nhà và công trình kiến trúc trên đất thì giá trị bất động sản được xác định căn cứ vào quy định của cơ quan quản lý Nhà nước có thẩm quyền về phân loại giá trị nhà; quy định tiêu chuẩn, định mức xây dựng cơ bản do cơ quan quản lý Nhà nước có thẩm quyền ban hành; giá trị còn lại của nhà, công trình kiến trúc tại thời điểm làm thủ tục đăng ký quyền sở hữu.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Trường hợp không xác định được theo quy định trên thì căn cứ vào giá tính lệ phí trước bạ do Uỷ ban nhân dân cấp tỉnh quy định.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d) Đối với thừa kế, quà tặng là các tài sản khác phải đăng ký quyền sở hữu hoặc quyền sử dụng với cơ quan quản lý Nhà nước: giá trị tài sản được xác định trên cơ sở bảng giá tính </w:t>
      </w:r>
      <w:r w:rsidRPr="00AB672D">
        <w:rPr>
          <w:rFonts w:eastAsia="Times New Roman" w:cs="Times New Roman"/>
          <w:szCs w:val="28"/>
          <w:lang w:val="nl-NL" w:eastAsia="vi-VN"/>
        </w:rPr>
        <w:lastRenderedPageBreak/>
        <w:t>lệ phí trước bạ do Uỷ ban nhân dân cấp tỉnh quy định tại thời điểm cá nhân làm thủ tục đăng ký quyền sở hữu, quyền sử dụng tài sản thừa kế, quà tặng.</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2. Thuế suất</w:t>
      </w:r>
      <w:r w:rsidRPr="00AB672D">
        <w:rPr>
          <w:rFonts w:eastAsia="Times New Roman" w:cs="Times New Roman"/>
          <w:szCs w:val="28"/>
          <w:lang w:val="nl-NL" w:eastAsia="vi-VN"/>
        </w:rPr>
        <w:t>: Thuế suất thuế thu nhập cá nhân đối với thừa kế, quà tặng được áp dụng theo Biểu thuế toàn phần với thuế suất là 10%.</w:t>
      </w:r>
    </w:p>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3. Thời điểm xác định thu nhập tính thuế</w:t>
      </w:r>
    </w:p>
    <w:p w:rsidR="00AB672D" w:rsidRPr="00AB672D" w:rsidRDefault="00AB672D" w:rsidP="00AB672D">
      <w:pPr>
        <w:widowControl w:val="0"/>
        <w:adjustRightInd w:val="0"/>
        <w:spacing w:before="100" w:after="100" w:line="240" w:lineRule="auto"/>
        <w:ind w:firstLine="700"/>
        <w:jc w:val="both"/>
        <w:rPr>
          <w:rFonts w:eastAsia="Times New Roman" w:cs="Times New Roman"/>
          <w:bCs/>
          <w:szCs w:val="28"/>
          <w:lang w:val="nl-NL" w:eastAsia="vi-VN"/>
        </w:rPr>
      </w:pPr>
      <w:r w:rsidRPr="00AB672D">
        <w:rPr>
          <w:rFonts w:eastAsia="Times New Roman" w:cs="Times New Roman"/>
          <w:szCs w:val="28"/>
          <w:lang w:val="nl-NL" w:eastAsia="vi-VN"/>
        </w:rPr>
        <w:t xml:space="preserve">Thời điểm xác định thu nhập tính thuế từ thừa kế, quà tặng là thời điểm cá nhân làm thủ tục đăng ký quyền sở hữu, quyền sử dụng tài sản thừa kế, quà tặng. </w:t>
      </w:r>
    </w:p>
    <w:p w:rsidR="00AB672D" w:rsidRPr="00AB672D" w:rsidRDefault="00AB672D" w:rsidP="00AB672D">
      <w:pPr>
        <w:widowControl w:val="0"/>
        <w:adjustRightInd w:val="0"/>
        <w:spacing w:before="100" w:after="100" w:line="240" w:lineRule="auto"/>
        <w:ind w:firstLine="700"/>
        <w:jc w:val="both"/>
        <w:rPr>
          <w:rFonts w:eastAsia="Times New Roman" w:cs="Times New Roman"/>
          <w:iCs/>
          <w:szCs w:val="28"/>
          <w:lang w:val="nl-NL" w:eastAsia="vi-VN"/>
        </w:rPr>
      </w:pPr>
      <w:r w:rsidRPr="00AB672D">
        <w:rPr>
          <w:rFonts w:eastAsia="Times New Roman" w:cs="Times New Roman"/>
          <w:bCs/>
          <w:szCs w:val="28"/>
          <w:lang w:val="nl-NL" w:eastAsia="vi-VN"/>
        </w:rPr>
        <w:t>4. Cách tính số thuế phải nộp</w:t>
      </w:r>
    </w:p>
    <w:tbl>
      <w:tblPr>
        <w:tblW w:w="0" w:type="auto"/>
        <w:tblInd w:w="1098" w:type="dxa"/>
        <w:tblLook w:val="01E0" w:firstRow="1" w:lastRow="1" w:firstColumn="1" w:lastColumn="1" w:noHBand="0" w:noVBand="0"/>
      </w:tblPr>
      <w:tblGrid>
        <w:gridCol w:w="2838"/>
        <w:gridCol w:w="533"/>
        <w:gridCol w:w="1671"/>
        <w:gridCol w:w="379"/>
        <w:gridCol w:w="1595"/>
      </w:tblGrid>
      <w:tr w:rsidR="00AB672D" w:rsidRPr="00AB672D" w:rsidTr="00AB672D">
        <w:tc>
          <w:tcPr>
            <w:tcW w:w="2838" w:type="dxa"/>
            <w:hideMark/>
          </w:tcPr>
          <w:p w:rsidR="00AB672D" w:rsidRPr="00AB672D" w:rsidRDefault="00AB672D" w:rsidP="00AB672D">
            <w:pPr>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thu nhập cá nhân phải nộp</w:t>
            </w:r>
          </w:p>
        </w:tc>
        <w:tc>
          <w:tcPr>
            <w:tcW w:w="533" w:type="dxa"/>
            <w:hideMark/>
          </w:tcPr>
          <w:p w:rsidR="00AB672D" w:rsidRPr="00AB672D" w:rsidRDefault="00AB672D" w:rsidP="00AB672D">
            <w:pPr>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w:t>
            </w:r>
          </w:p>
        </w:tc>
        <w:tc>
          <w:tcPr>
            <w:tcW w:w="1671" w:type="dxa"/>
            <w:hideMark/>
          </w:tcPr>
          <w:p w:rsidR="00AB672D" w:rsidRPr="00AB672D" w:rsidRDefault="00AB672D" w:rsidP="00AB672D">
            <w:pPr>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 nhập tính thuế</w:t>
            </w:r>
          </w:p>
        </w:tc>
        <w:tc>
          <w:tcPr>
            <w:tcW w:w="379" w:type="dxa"/>
            <w:hideMark/>
          </w:tcPr>
          <w:p w:rsidR="00AB672D" w:rsidRPr="00AB672D" w:rsidRDefault="00AB672D" w:rsidP="00AB672D">
            <w:pPr>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x</w:t>
            </w:r>
          </w:p>
        </w:tc>
        <w:tc>
          <w:tcPr>
            <w:tcW w:w="1595" w:type="dxa"/>
            <w:hideMark/>
          </w:tcPr>
          <w:p w:rsidR="00AB672D" w:rsidRPr="00AB672D" w:rsidRDefault="00AB672D" w:rsidP="00AB672D">
            <w:pPr>
              <w:spacing w:before="120" w:after="120" w:line="240" w:lineRule="auto"/>
              <w:jc w:val="center"/>
              <w:rPr>
                <w:rFonts w:eastAsia="Times New Roman" w:cs="Times New Roman"/>
                <w:szCs w:val="28"/>
                <w:lang w:val="nl-NL" w:eastAsia="vi-VN"/>
              </w:rPr>
            </w:pPr>
            <w:r w:rsidRPr="00AB672D">
              <w:rPr>
                <w:rFonts w:eastAsia="Times New Roman" w:cs="Times New Roman"/>
                <w:szCs w:val="28"/>
                <w:lang w:val="nl-NL" w:eastAsia="vi-VN"/>
              </w:rPr>
              <w:t>Thuế suất 10%</w:t>
            </w:r>
          </w:p>
        </w:tc>
      </w:tr>
    </w:tbl>
    <w:p w:rsidR="00AB672D" w:rsidRPr="00AB672D" w:rsidRDefault="00AB672D" w:rsidP="00AB672D">
      <w:pPr>
        <w:spacing w:after="0" w:line="240" w:lineRule="auto"/>
        <w:rPr>
          <w:rFonts w:eastAsia="Times New Roman" w:cs="Times New Roman"/>
          <w:b/>
          <w:bCs/>
          <w:szCs w:val="28"/>
          <w:lang w:val="nl-NL" w:eastAsia="vi-VN"/>
        </w:rPr>
      </w:pPr>
    </w:p>
    <w:p w:rsidR="00AB672D" w:rsidRPr="00AB672D" w:rsidRDefault="00AB672D" w:rsidP="00AB672D">
      <w:pPr>
        <w:spacing w:before="120" w:after="12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 xml:space="preserve">Chương III </w:t>
      </w:r>
    </w:p>
    <w:p w:rsidR="00AB672D" w:rsidRPr="00AB672D" w:rsidRDefault="00AB672D" w:rsidP="00AB672D">
      <w:pPr>
        <w:spacing w:before="120" w:after="12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CĂN CỨ TÍNH THUẾ ĐỐI VỚI CÁ NHÂN KHÔNG CƯ TRÚ</w:t>
      </w:r>
    </w:p>
    <w:p w:rsidR="00AB672D" w:rsidRPr="00AB672D" w:rsidRDefault="00AB672D" w:rsidP="00AB672D">
      <w:pPr>
        <w:spacing w:after="0" w:line="240" w:lineRule="auto"/>
        <w:rPr>
          <w:rFonts w:eastAsia="Times New Roman" w:cs="Times New Roman"/>
          <w:b/>
          <w:bCs/>
          <w:szCs w:val="28"/>
          <w:lang w:val="nl-NL" w:eastAsia="vi-VN"/>
        </w:rPr>
      </w:pPr>
    </w:p>
    <w:p w:rsidR="00AB672D" w:rsidRPr="00AB672D" w:rsidRDefault="00AB672D" w:rsidP="00AB672D">
      <w:pPr>
        <w:widowControl w:val="0"/>
        <w:adjustRightInd w:val="0"/>
        <w:spacing w:after="120" w:line="240" w:lineRule="auto"/>
        <w:ind w:left="706"/>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17. Đối với thu nhập từ kinh doanh</w:t>
      </w:r>
    </w:p>
    <w:p w:rsidR="00AB672D" w:rsidRPr="00AB672D" w:rsidRDefault="00AB672D" w:rsidP="00AB672D">
      <w:pPr>
        <w:widowControl w:val="0"/>
        <w:adjustRightInd w:val="0"/>
        <w:spacing w:before="140" w:after="14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Thuế thu nhập cá nhân đối với thu nhập từ kinh doanh của cá nhân không cư trú được xác định bằng doanh thu từ hoạt động sản xuất, kinh doanh nhân (×) với thuế suất.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1. Doanh thu:</w:t>
      </w:r>
      <w:r w:rsidRPr="00AB672D">
        <w:rPr>
          <w:rFonts w:eastAsia="Times New Roman" w:cs="Times New Roman"/>
          <w:szCs w:val="28"/>
          <w:lang w:val="nl-NL" w:eastAsia="vi-VN"/>
        </w:rPr>
        <w:t xml:space="preserve">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Doanh thu từ hoạt động kinh doanh của cá nhân không cư trú được xác định như doanh thu làm căn cứ tính thuế từ hoạt động kinh doanh của cá nhân cư trú theo hướng dẫn tại khoản 1, Điều 8 Thông tư này.</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2. Thuế suất</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Thuế suất thuế thu nhập cá nhân đối với thu nhập từ kinh doanh của cá nhân không cư trú quy định đối với từng lĩnh vực, ngành nghề sản xuất, kinh doanh như sau:</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 1% đối với hoạt động kinh doanh hàng hoá.</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b) 5% đối với hoạt động kinh doanh dịch vụ.</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c) 2% đối với hoạt động sản xuất, xây dựng, vận tải và hoạt động kinh doanh khác.</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Trường hợp cá nhân không cư trú có doanh thu từ nhiều lĩnh vực, ngành nghề sản xuất, kinh doanh khác nhau nhưng không tách riêng được doanh thu của từng lĩnh vực, ngành nghề thì thuế suất thuế thu nhập cá nhân được áp dụng theo mức thuế suất cao nhất đối với lĩnh vực, ngành nghề thực tế hoạt động trên toàn bộ doanh thu.</w:t>
      </w:r>
    </w:p>
    <w:p w:rsidR="00AB672D" w:rsidRPr="00AB672D" w:rsidRDefault="00AB672D" w:rsidP="00AB672D">
      <w:pPr>
        <w:widowControl w:val="0"/>
        <w:adjustRightInd w:val="0"/>
        <w:spacing w:before="140" w:after="140" w:line="240" w:lineRule="auto"/>
        <w:ind w:left="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18. Đối với thu nhập từ tiền lương, tiền công</w:t>
      </w:r>
    </w:p>
    <w:p w:rsidR="00AB672D" w:rsidRPr="00AB672D" w:rsidRDefault="00AB672D" w:rsidP="00AB672D">
      <w:pPr>
        <w:widowControl w:val="0"/>
        <w:adjustRightInd w:val="0"/>
        <w:spacing w:before="140" w:after="140" w:line="240" w:lineRule="auto"/>
        <w:ind w:firstLine="706"/>
        <w:jc w:val="both"/>
        <w:outlineLvl w:val="0"/>
        <w:rPr>
          <w:rFonts w:eastAsia="Times New Roman" w:cs="Times New Roman"/>
          <w:bCs/>
          <w:szCs w:val="28"/>
          <w:lang w:val="nl-NL" w:eastAsia="vi-VN"/>
        </w:rPr>
      </w:pPr>
      <w:r w:rsidRPr="00AB672D">
        <w:rPr>
          <w:rFonts w:eastAsia="Times New Roman" w:cs="Times New Roman"/>
          <w:bCs/>
          <w:szCs w:val="28"/>
          <w:lang w:val="nl-NL" w:eastAsia="vi-VN"/>
        </w:rPr>
        <w:t>1.</w:t>
      </w:r>
      <w:r w:rsidRPr="00AB672D">
        <w:rPr>
          <w:rFonts w:eastAsia="Times New Roman" w:cs="Times New Roman"/>
          <w:b/>
          <w:bCs/>
          <w:szCs w:val="28"/>
          <w:lang w:val="nl-NL" w:eastAsia="vi-VN"/>
        </w:rPr>
        <w:t xml:space="preserve"> </w:t>
      </w:r>
      <w:r w:rsidRPr="00AB672D">
        <w:rPr>
          <w:rFonts w:eastAsia="Times New Roman" w:cs="Times New Roman"/>
          <w:bCs/>
          <w:szCs w:val="28"/>
          <w:lang w:val="nl-NL" w:eastAsia="vi-VN"/>
        </w:rPr>
        <w:t>Thuế thu nhập cá nhân đối với thu nhập từ tiền lương, tiền công của cá nhân không cư trú được xác định bằng thu nhập chịu thuế từ tiền lương, tiền công nhân (×) với thuế suất 20%.</w:t>
      </w:r>
    </w:p>
    <w:p w:rsidR="00AB672D" w:rsidRPr="00AB672D" w:rsidRDefault="00AB672D" w:rsidP="00AB672D">
      <w:pPr>
        <w:widowControl w:val="0"/>
        <w:adjustRightInd w:val="0"/>
        <w:spacing w:before="140" w:after="14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2.</w:t>
      </w:r>
      <w:r w:rsidRPr="00AB672D">
        <w:rPr>
          <w:rFonts w:eastAsia="Times New Roman" w:cs="Times New Roman"/>
          <w:b/>
          <w:bCs/>
          <w:szCs w:val="28"/>
          <w:lang w:val="nl-NL" w:eastAsia="vi-VN"/>
        </w:rPr>
        <w:t xml:space="preserve"> </w:t>
      </w:r>
      <w:r w:rsidRPr="00AB672D">
        <w:rPr>
          <w:rFonts w:eastAsia="Times New Roman" w:cs="Times New Roman"/>
          <w:bCs/>
          <w:szCs w:val="28"/>
          <w:lang w:val="nl-NL" w:eastAsia="vi-VN"/>
        </w:rPr>
        <w:t>Thu nhập chịu thuế từ tiền lương, tiền công</w:t>
      </w:r>
      <w:r w:rsidRPr="00AB672D">
        <w:rPr>
          <w:rFonts w:eastAsia="Times New Roman" w:cs="Times New Roman"/>
          <w:b/>
          <w:bCs/>
          <w:szCs w:val="28"/>
          <w:lang w:val="nl-NL" w:eastAsia="vi-VN"/>
        </w:rPr>
        <w:t xml:space="preserve"> </w:t>
      </w:r>
      <w:r w:rsidRPr="00AB672D">
        <w:rPr>
          <w:rFonts w:eastAsia="Times New Roman" w:cs="Times New Roman"/>
          <w:szCs w:val="28"/>
          <w:lang w:val="nl-NL" w:eastAsia="vi-VN"/>
        </w:rPr>
        <w:t>của cá nhân không cư trú được xác định như đối với thu nhập chịu thuế thu nhập cá nhân từ tiền lương, tiền công của cá nhân cư trú theo hướng dẫn tại khoản 2 Điều 8 Thông tư này.</w:t>
      </w:r>
    </w:p>
    <w:p w:rsidR="00AB672D" w:rsidRPr="00AB672D" w:rsidRDefault="00AB672D" w:rsidP="00AB672D">
      <w:pPr>
        <w:widowControl w:val="0"/>
        <w:adjustRightInd w:val="0"/>
        <w:spacing w:before="140" w:after="14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Việc xác định thu nhập chịu thuế thu nhập cá nhân từ tiền lương, tiền công tại Việt Nam trong trường hợp cá nhân không cư trú làm việc đồng thời ở Việt Nam và nước ngoài </w:t>
      </w:r>
      <w:r w:rsidRPr="00AB672D">
        <w:rPr>
          <w:rFonts w:eastAsia="Times New Roman" w:cs="Times New Roman"/>
          <w:szCs w:val="28"/>
          <w:lang w:val="nl-NL" w:eastAsia="vi-VN"/>
        </w:rPr>
        <w:lastRenderedPageBreak/>
        <w:t>nhưng không tách riêng được phần thu nhập phát sinh tại Việt Nam  thực hiện theo công thức sau:</w:t>
      </w:r>
    </w:p>
    <w:p w:rsidR="00AB672D" w:rsidRPr="00AB672D" w:rsidRDefault="00AB672D" w:rsidP="00AB672D">
      <w:pPr>
        <w:spacing w:before="140" w:after="14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a) Đối với trường hợp cá nhân người nước ngoài không hiện diện tại Việt Nam:</w:t>
      </w:r>
    </w:p>
    <w:tbl>
      <w:tblPr>
        <w:tblW w:w="9131" w:type="dxa"/>
        <w:jc w:val="center"/>
        <w:tblLook w:val="01E0" w:firstRow="1" w:lastRow="1" w:firstColumn="1" w:lastColumn="1" w:noHBand="0" w:noVBand="0"/>
      </w:tblPr>
      <w:tblGrid>
        <w:gridCol w:w="1377"/>
        <w:gridCol w:w="374"/>
        <w:gridCol w:w="2910"/>
        <w:gridCol w:w="437"/>
        <w:gridCol w:w="1796"/>
        <w:gridCol w:w="368"/>
        <w:gridCol w:w="1869"/>
      </w:tblGrid>
      <w:tr w:rsidR="00AB672D" w:rsidRPr="00AB672D" w:rsidTr="00AB672D">
        <w:trPr>
          <w:trHeight w:val="641"/>
          <w:jc w:val="center"/>
        </w:trPr>
        <w:tc>
          <w:tcPr>
            <w:tcW w:w="1377"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Tổng thu nhập phát sinh tại Việt Nam</w:t>
            </w:r>
          </w:p>
        </w:tc>
        <w:tc>
          <w:tcPr>
            <w:tcW w:w="374" w:type="dxa"/>
            <w:vMerge w:val="restart"/>
            <w:vAlign w:val="center"/>
            <w:hideMark/>
          </w:tcPr>
          <w:p w:rsidR="00AB672D" w:rsidRPr="00AB672D" w:rsidRDefault="00AB672D" w:rsidP="00AB672D">
            <w:pPr>
              <w:spacing w:after="120" w:line="240" w:lineRule="auto"/>
              <w:jc w:val="center"/>
              <w:rPr>
                <w:rFonts w:eastAsia="Calibri" w:cs="Times New Roman"/>
                <w:szCs w:val="28"/>
                <w:lang w:val="nl-NL" w:eastAsia="vi-VN"/>
              </w:rPr>
            </w:pPr>
            <w:r w:rsidRPr="00AB672D">
              <w:rPr>
                <w:rFonts w:eastAsia="Calibri" w:cs="Times New Roman"/>
                <w:szCs w:val="28"/>
                <w:lang w:val="nl-NL" w:eastAsia="vi-VN"/>
              </w:rPr>
              <w:t>=</w:t>
            </w:r>
          </w:p>
        </w:tc>
        <w:tc>
          <w:tcPr>
            <w:tcW w:w="2910" w:type="dxa"/>
            <w:tcBorders>
              <w:top w:val="nil"/>
              <w:left w:val="nil"/>
              <w:bottom w:val="single" w:sz="4" w:space="0" w:color="auto"/>
              <w:right w:val="nil"/>
            </w:tcBorders>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Số ngày làm việc cho công việc tại Việt Nam</w:t>
            </w:r>
          </w:p>
        </w:tc>
        <w:tc>
          <w:tcPr>
            <w:tcW w:w="437"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w:t>
            </w:r>
          </w:p>
        </w:tc>
        <w:tc>
          <w:tcPr>
            <w:tcW w:w="1796"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Thu nhập từ tiền lương, tiền công toàn cầu (trước thuế)</w:t>
            </w:r>
          </w:p>
        </w:tc>
        <w:tc>
          <w:tcPr>
            <w:tcW w:w="368"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w:t>
            </w:r>
          </w:p>
        </w:tc>
        <w:tc>
          <w:tcPr>
            <w:tcW w:w="1869"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Thu nhập chịu thuế khác (trước thuế) phát sinh tại Việt Nam</w:t>
            </w:r>
          </w:p>
        </w:tc>
      </w:tr>
      <w:tr w:rsidR="00AB672D" w:rsidRPr="00AB672D" w:rsidTr="00AB672D">
        <w:trPr>
          <w:trHeight w:val="641"/>
          <w:jc w:val="center"/>
        </w:trPr>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2910" w:type="dxa"/>
            <w:tcBorders>
              <w:top w:val="single" w:sz="4" w:space="0" w:color="auto"/>
              <w:left w:val="nil"/>
              <w:bottom w:val="nil"/>
              <w:right w:val="nil"/>
            </w:tcBorders>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Tổng số ngày làm việc trong năm</w:t>
            </w: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r>
    </w:tbl>
    <w:p w:rsidR="00AB672D" w:rsidRPr="00AB672D" w:rsidRDefault="00AB672D" w:rsidP="00AB672D">
      <w:pPr>
        <w:spacing w:before="120" w:after="120" w:line="240" w:lineRule="auto"/>
        <w:ind w:firstLine="720"/>
        <w:jc w:val="both"/>
        <w:rPr>
          <w:rFonts w:eastAsia="Calibri" w:cs="Times New Roman"/>
          <w:szCs w:val="28"/>
          <w:lang w:val="nl-NL" w:eastAsia="vi-VN"/>
        </w:rPr>
      </w:pPr>
      <w:r w:rsidRPr="00AB672D">
        <w:rPr>
          <w:rFonts w:eastAsia="Calibri" w:cs="Times New Roman"/>
          <w:szCs w:val="28"/>
          <w:lang w:val="nl-NL" w:eastAsia="vi-VN"/>
        </w:rPr>
        <w:t>Trong đó: Tổng số ngày làm việc trong năm được tính theo chế độ quy định tại Bộ Luật Lao động của Việt Nam.</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 Đối với các trường hợp cá nhân người nước ngoài hiện diện tại Việt Nam:</w:t>
      </w:r>
    </w:p>
    <w:tbl>
      <w:tblPr>
        <w:tblW w:w="8911" w:type="dxa"/>
        <w:jc w:val="center"/>
        <w:tblLook w:val="01E0" w:firstRow="1" w:lastRow="1" w:firstColumn="1" w:lastColumn="1" w:noHBand="0" w:noVBand="0"/>
      </w:tblPr>
      <w:tblGrid>
        <w:gridCol w:w="1508"/>
        <w:gridCol w:w="374"/>
        <w:gridCol w:w="2055"/>
        <w:gridCol w:w="437"/>
        <w:gridCol w:w="1994"/>
        <w:gridCol w:w="394"/>
        <w:gridCol w:w="2149"/>
      </w:tblGrid>
      <w:tr w:rsidR="00AB672D" w:rsidRPr="00AB672D" w:rsidTr="00AB672D">
        <w:trPr>
          <w:trHeight w:val="641"/>
          <w:jc w:val="center"/>
        </w:trPr>
        <w:tc>
          <w:tcPr>
            <w:tcW w:w="1508"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Tổng thu nhập phát sinh tại Việt Nam</w:t>
            </w:r>
          </w:p>
        </w:tc>
        <w:tc>
          <w:tcPr>
            <w:tcW w:w="374" w:type="dxa"/>
            <w:vMerge w:val="restart"/>
            <w:vAlign w:val="center"/>
            <w:hideMark/>
          </w:tcPr>
          <w:p w:rsidR="00AB672D" w:rsidRPr="00AB672D" w:rsidRDefault="00AB672D" w:rsidP="00AB672D">
            <w:pPr>
              <w:spacing w:before="360" w:after="120" w:line="240" w:lineRule="auto"/>
              <w:jc w:val="both"/>
              <w:rPr>
                <w:rFonts w:eastAsia="Calibri" w:cs="Times New Roman"/>
                <w:szCs w:val="28"/>
                <w:lang w:val="nl-NL" w:eastAsia="vi-VN"/>
              </w:rPr>
            </w:pPr>
            <w:r w:rsidRPr="00AB672D">
              <w:rPr>
                <w:rFonts w:eastAsia="Calibri" w:cs="Times New Roman"/>
                <w:szCs w:val="28"/>
                <w:lang w:val="nl-NL" w:eastAsia="vi-VN"/>
              </w:rPr>
              <w:t>=</w:t>
            </w:r>
          </w:p>
        </w:tc>
        <w:tc>
          <w:tcPr>
            <w:tcW w:w="2055" w:type="dxa"/>
            <w:tcBorders>
              <w:top w:val="nil"/>
              <w:left w:val="nil"/>
              <w:bottom w:val="single" w:sz="4" w:space="0" w:color="auto"/>
              <w:right w:val="nil"/>
            </w:tcBorders>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Số ngày có mặt ở Việt Nam</w:t>
            </w:r>
          </w:p>
        </w:tc>
        <w:tc>
          <w:tcPr>
            <w:tcW w:w="437" w:type="dxa"/>
            <w:vMerge w:val="restart"/>
            <w:vAlign w:val="center"/>
            <w:hideMark/>
          </w:tcPr>
          <w:p w:rsidR="00AB672D" w:rsidRPr="00AB672D" w:rsidRDefault="00AB672D" w:rsidP="00AB672D">
            <w:pPr>
              <w:spacing w:before="360" w:after="120" w:line="240" w:lineRule="auto"/>
              <w:jc w:val="center"/>
              <w:rPr>
                <w:rFonts w:eastAsia="Calibri" w:cs="Times New Roman"/>
                <w:szCs w:val="28"/>
                <w:lang w:val="nl-NL" w:eastAsia="vi-VN"/>
              </w:rPr>
            </w:pPr>
            <w:r w:rsidRPr="00AB672D">
              <w:rPr>
                <w:rFonts w:eastAsia="Calibri" w:cs="Times New Roman"/>
                <w:szCs w:val="28"/>
                <w:lang w:val="nl-NL" w:eastAsia="vi-VN"/>
              </w:rPr>
              <w:t>×</w:t>
            </w:r>
          </w:p>
        </w:tc>
        <w:tc>
          <w:tcPr>
            <w:tcW w:w="1994"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Thu nhập từ tiền lương, tiền công toàn cầu (trước thuế)</w:t>
            </w:r>
          </w:p>
        </w:tc>
        <w:tc>
          <w:tcPr>
            <w:tcW w:w="394" w:type="dxa"/>
            <w:vMerge w:val="restart"/>
            <w:vAlign w:val="center"/>
            <w:hideMark/>
          </w:tcPr>
          <w:p w:rsidR="00AB672D" w:rsidRPr="00AB672D" w:rsidRDefault="00AB672D" w:rsidP="00AB672D">
            <w:pPr>
              <w:spacing w:before="240" w:after="120" w:line="240" w:lineRule="auto"/>
              <w:jc w:val="center"/>
              <w:rPr>
                <w:rFonts w:eastAsia="Calibri" w:cs="Times New Roman"/>
                <w:szCs w:val="28"/>
                <w:lang w:val="nl-NL" w:eastAsia="vi-VN"/>
              </w:rPr>
            </w:pPr>
            <w:r w:rsidRPr="00AB672D">
              <w:rPr>
                <w:rFonts w:eastAsia="Calibri" w:cs="Times New Roman"/>
                <w:szCs w:val="28"/>
                <w:lang w:val="nl-NL" w:eastAsia="vi-VN"/>
              </w:rPr>
              <w:t>+</w:t>
            </w:r>
          </w:p>
        </w:tc>
        <w:tc>
          <w:tcPr>
            <w:tcW w:w="2149" w:type="dxa"/>
            <w:vMerge w:val="restart"/>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Thu nhập chịu thuế khác (trước thuế) phát sinh tại Việt Nam</w:t>
            </w:r>
          </w:p>
        </w:tc>
      </w:tr>
      <w:tr w:rsidR="00AB672D" w:rsidRPr="00AB672D" w:rsidTr="00AB672D">
        <w:trPr>
          <w:trHeight w:val="641"/>
          <w:jc w:val="center"/>
        </w:trPr>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2055" w:type="dxa"/>
            <w:tcBorders>
              <w:top w:val="single" w:sz="4" w:space="0" w:color="auto"/>
              <w:left w:val="nil"/>
              <w:bottom w:val="nil"/>
              <w:right w:val="nil"/>
            </w:tcBorders>
            <w:vAlign w:val="center"/>
            <w:hideMark/>
          </w:tcPr>
          <w:p w:rsidR="00AB672D" w:rsidRPr="00AB672D" w:rsidRDefault="00AB672D" w:rsidP="00AB672D">
            <w:pPr>
              <w:spacing w:before="120" w:after="120" w:line="240" w:lineRule="auto"/>
              <w:jc w:val="center"/>
              <w:rPr>
                <w:rFonts w:eastAsia="Calibri" w:cs="Times New Roman"/>
                <w:szCs w:val="28"/>
                <w:lang w:val="nl-NL" w:eastAsia="vi-VN"/>
              </w:rPr>
            </w:pPr>
            <w:r w:rsidRPr="00AB672D">
              <w:rPr>
                <w:rFonts w:eastAsia="Calibri" w:cs="Times New Roman"/>
                <w:szCs w:val="28"/>
                <w:lang w:val="nl-NL" w:eastAsia="vi-VN"/>
              </w:rPr>
              <w:t>365 ngày</w:t>
            </w: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c>
          <w:tcPr>
            <w:tcW w:w="0" w:type="auto"/>
            <w:vMerge/>
            <w:vAlign w:val="center"/>
            <w:hideMark/>
          </w:tcPr>
          <w:p w:rsidR="00AB672D" w:rsidRPr="00AB672D" w:rsidRDefault="00AB672D" w:rsidP="00AB672D">
            <w:pPr>
              <w:spacing w:after="0" w:line="240" w:lineRule="auto"/>
              <w:rPr>
                <w:rFonts w:eastAsia="Calibri" w:cs="Times New Roman"/>
                <w:szCs w:val="28"/>
                <w:lang w:val="nl-NL" w:eastAsia="vi-VN"/>
              </w:rPr>
            </w:pPr>
          </w:p>
        </w:tc>
      </w:tr>
    </w:tbl>
    <w:p w:rsidR="00AB672D" w:rsidRPr="00AB672D" w:rsidRDefault="00AB672D" w:rsidP="00AB672D">
      <w:pPr>
        <w:spacing w:before="120" w:after="120" w:line="240" w:lineRule="auto"/>
        <w:ind w:firstLine="697"/>
        <w:jc w:val="both"/>
        <w:rPr>
          <w:rFonts w:eastAsia="Times New Roman" w:cs="Times New Roman"/>
          <w:szCs w:val="28"/>
          <w:lang w:val="nl-NL" w:eastAsia="vi-VN"/>
        </w:rPr>
      </w:pPr>
      <w:r w:rsidRPr="00AB672D">
        <w:rPr>
          <w:rFonts w:eastAsia="Times New Roman" w:cs="Times New Roman"/>
          <w:szCs w:val="28"/>
          <w:lang w:val="nl-NL" w:eastAsia="vi-VN"/>
        </w:rPr>
        <w:t>Thu nhập chịu thuế khác (trước thuế) phát sinh tại Việt Nam tại điểm a, b nêu trên là các khoản lợi ích khác bằng tiền hoặc không bằng tiền mà người lao động được hưởng ngoài tiền lương, tiền công do người sử dụng lao động trả hoặc trả hộ cho người lao động.</w:t>
      </w:r>
    </w:p>
    <w:p w:rsidR="00AB672D" w:rsidRPr="00AB672D" w:rsidRDefault="00AB672D" w:rsidP="00AB672D">
      <w:pPr>
        <w:widowControl w:val="0"/>
        <w:adjustRightInd w:val="0"/>
        <w:spacing w:before="120" w:after="120" w:line="240" w:lineRule="auto"/>
        <w:ind w:left="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19. Đối với thu nhập từ đầu tư vốn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Thuế thu nhập cá nhân đối với thu nhập từ đầu tư vốn của cá nhân không cư trú được xác định bằng tổng thu nhập tính thuế mà cá nhân không cư trú nhận được từ việc đầu tư vốn vào tổ chức, cá nhân tại Việt Nam nhân (×) với thuế suất 5%.</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Thu nhập tính thuế, thời điểm xác định thu nhập tính thuế thu nhập cá nhân từ đầu tư vốn của cá nhân không cư trú được xác định như đối với thu nhập tính thuế, thời điểm xác định thu nhập tính thuế thu nhập cá nhân từ đầu tư vốn của cá nhân cư trú theo hướng dẫn tại khoản 1, khoản 3, Điều 10 Thông tư này.</w:t>
      </w:r>
    </w:p>
    <w:p w:rsidR="00AB672D" w:rsidRPr="00AB672D" w:rsidRDefault="00AB672D" w:rsidP="00AB672D">
      <w:pPr>
        <w:widowControl w:val="0"/>
        <w:adjustRightInd w:val="0"/>
        <w:spacing w:before="120" w:after="120" w:line="240" w:lineRule="auto"/>
        <w:ind w:left="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20. Đối với thu nhập từ chuyển nhượng vốn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1. Thuế thu nhập cá nhân đối với thu nhập từ chuyển nhượng vốn của cá nhân không cư trú được xác định bằng tổng số tiền mà cá nhân không cư trú nhận được từ việc chuyển nhượng phần vốn tại các tổ chức, cá nhân Việt Nam nhân (×) với thuế suất 0,1%, không phân biệt việc chuyển nhượng được thực hiện tại Việt Nam hay tại nước ngoài.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Tổng số tiền mà cá nhân không cư trú nhận được từ việc chuyển nhượng phần vốn tại các tổ chức, cá nhân Việt Nam là giá chuyển nhượng vốn không trừ bất kỳ khoản chi phí nào kể cả giá vốn.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2. Giá chuyển nhượng đối với từng trường hợp cụ thể được xác định như sau:</w:t>
      </w:r>
    </w:p>
    <w:p w:rsidR="00AB672D" w:rsidRPr="00AB672D" w:rsidRDefault="00AB672D" w:rsidP="00AB672D">
      <w:pPr>
        <w:widowControl w:val="0"/>
        <w:adjustRightInd w:val="0"/>
        <w:spacing w:before="120" w:after="120" w:line="240" w:lineRule="auto"/>
        <w:ind w:firstLine="706"/>
        <w:jc w:val="both"/>
        <w:rPr>
          <w:rFonts w:eastAsia="Times New Roman" w:cs="Times New Roman"/>
          <w:strike/>
          <w:szCs w:val="28"/>
          <w:lang w:val="nl-NL" w:eastAsia="vi-VN"/>
        </w:rPr>
      </w:pPr>
      <w:r w:rsidRPr="00AB672D">
        <w:rPr>
          <w:rFonts w:eastAsia="Times New Roman" w:cs="Times New Roman"/>
          <w:szCs w:val="28"/>
          <w:lang w:val="nl-NL" w:eastAsia="vi-VN"/>
        </w:rPr>
        <w:t xml:space="preserve">a. Trường hợp chuyển nhượng phần vốn góp thì giá chuyển nhượng được xác định như đối với cá nhân cư trú theo hướng dẫn tại điểm a.1, khoản 1, Điều 11 Thông tư này. </w:t>
      </w:r>
    </w:p>
    <w:p w:rsidR="00AB672D" w:rsidRPr="00AB672D" w:rsidRDefault="00AB672D" w:rsidP="00AB672D">
      <w:pPr>
        <w:widowControl w:val="0"/>
        <w:adjustRightInd w:val="0"/>
        <w:spacing w:before="120" w:after="120" w:line="240" w:lineRule="auto"/>
        <w:ind w:firstLine="706"/>
        <w:jc w:val="both"/>
        <w:rPr>
          <w:rFonts w:eastAsia="Times New Roman" w:cs="Times New Roman"/>
          <w:strike/>
          <w:szCs w:val="28"/>
          <w:lang w:val="nl-NL" w:eastAsia="vi-VN"/>
        </w:rPr>
      </w:pPr>
      <w:r w:rsidRPr="00AB672D">
        <w:rPr>
          <w:rFonts w:eastAsia="Times New Roman" w:cs="Times New Roman"/>
          <w:szCs w:val="28"/>
          <w:lang w:val="nl-NL" w:eastAsia="vi-VN"/>
        </w:rPr>
        <w:t xml:space="preserve">b. Trường hợp chuyển nhượng chứng khoán thì giá chuyển nhượng được xác định như đối với cá nhân cư trú theo hướng dẫn tại điểm a.1, khoản 2, Điều 11 Thông tư này. </w:t>
      </w:r>
      <w:r w:rsidRPr="00AB672D">
        <w:rPr>
          <w:rFonts w:eastAsia="Times New Roman" w:cs="Times New Roman"/>
          <w:strike/>
          <w:szCs w:val="28"/>
          <w:lang w:val="nl-NL" w:eastAsia="vi-VN"/>
        </w:rPr>
        <w:t xml:space="preserve">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3. Thời điểm xác định thu nhập tính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a) Đối với thu nhập từ chuyển nhượng vốn góp của cá nhân không cư trú là thời điểm </w:t>
      </w:r>
      <w:r w:rsidRPr="00AB672D">
        <w:rPr>
          <w:rFonts w:eastAsia="Times New Roman" w:cs="Times New Roman"/>
          <w:szCs w:val="28"/>
          <w:lang w:val="nl-NL" w:eastAsia="vi-VN"/>
        </w:rPr>
        <w:lastRenderedPageBreak/>
        <w:t>hợp đồng chuyển nhượng vốn góp có hiệu lực.</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b) Đối với thu nhập từ chuyển nhượng chứng khoán của cá nhân không cư trú được xác định như đối với cá nhân cư trú theo hướng dẫn tại điểm c, khoản 2, Điều 11 Thông tư này. </w:t>
      </w:r>
    </w:p>
    <w:p w:rsidR="00AB672D" w:rsidRPr="00AB672D" w:rsidRDefault="00AB672D" w:rsidP="00AB672D">
      <w:pPr>
        <w:widowControl w:val="0"/>
        <w:adjustRightInd w:val="0"/>
        <w:spacing w:before="120" w:after="120" w:line="240" w:lineRule="auto"/>
        <w:ind w:left="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21. Đối với thu nhập từ chuyển nhượng bất động sản</w:t>
      </w:r>
    </w:p>
    <w:p w:rsidR="00AB672D" w:rsidRPr="00AB672D" w:rsidRDefault="00AB672D" w:rsidP="00AB672D">
      <w:pPr>
        <w:widowControl w:val="0"/>
        <w:adjustRightInd w:val="0"/>
        <w:spacing w:before="120" w:after="120" w:line="240" w:lineRule="auto"/>
        <w:jc w:val="both"/>
        <w:rPr>
          <w:rFonts w:eastAsia="Times New Roman" w:cs="Times New Roman"/>
          <w:szCs w:val="28"/>
          <w:lang w:val="nl-NL" w:eastAsia="vi-VN"/>
        </w:rPr>
      </w:pPr>
      <w:r w:rsidRPr="00AB672D">
        <w:rPr>
          <w:rFonts w:eastAsia="Times New Roman" w:cs="Times New Roman"/>
          <w:szCs w:val="28"/>
          <w:lang w:val="nl-NL" w:eastAsia="vi-VN"/>
        </w:rPr>
        <w:tab/>
        <w:t>1. Thuế thu nhập cá nhân đối với thu nhập từ chuyển nhượng bất động sản tại Việt Nam của cá nhân không cư trú được xác định bằng giá chuyển nhượng bất động sản nhân (×) với thuế suất 2%.</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Giá chuyển nhượng bất động sản của cá nhân không cư trú là toàn bộ số tiền mà cá nhân nhận được từ việc chuyển nhượng bất động sản không trừ bất kỳ khoản chi phí nào kể cả giá vốn.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b/>
        <w:t>2. Giá chuyển nhượng bất động sản của cá nhân không cư trú trong từng trường hợp cụ thể được xác định như xác định giá chuyển nhượng bất động sản của cá nhân cư trú theo hướng dẫn tại điểm a.1, b.1, c.1, d.1, khoản 1, Điều 12 Thông tư này.</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3. Thời điểm xác định thu nhập từ chuyển nhượng bất động sản là thời điểm cá nhân không cư trú làm thủ tục chuyển nhượng bất động sản theo quy định của pháp luật.</w:t>
      </w:r>
    </w:p>
    <w:p w:rsidR="00AB672D" w:rsidRPr="00AB672D" w:rsidRDefault="00AB672D" w:rsidP="00AB672D">
      <w:pPr>
        <w:widowControl w:val="0"/>
        <w:adjustRightInd w:val="0"/>
        <w:spacing w:before="120" w:after="120" w:line="240" w:lineRule="auto"/>
        <w:ind w:left="700"/>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22. Đối với thu nhập từ bản quyền, nhượng quyền thương mại</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ab/>
        <w:t>1. Thuế đối với thu nhập từ bản quyền</w:t>
      </w:r>
    </w:p>
    <w:p w:rsidR="00AB672D" w:rsidRPr="00AB672D" w:rsidRDefault="00AB672D" w:rsidP="00AB672D">
      <w:pPr>
        <w:widowControl w:val="0"/>
        <w:adjustRightInd w:val="0"/>
        <w:spacing w:before="120" w:after="120" w:line="240" w:lineRule="auto"/>
        <w:ind w:firstLine="700"/>
        <w:jc w:val="both"/>
        <w:rPr>
          <w:rFonts w:eastAsia="Times New Roman" w:cs="Times New Roman"/>
          <w:bCs/>
          <w:szCs w:val="28"/>
          <w:lang w:val="nl-NL" w:eastAsia="vi-VN"/>
        </w:rPr>
      </w:pPr>
      <w:r w:rsidRPr="00AB672D">
        <w:rPr>
          <w:rFonts w:eastAsia="Times New Roman" w:cs="Times New Roman"/>
          <w:bCs/>
          <w:szCs w:val="28"/>
          <w:lang w:val="nl-NL" w:eastAsia="vi-VN"/>
        </w:rPr>
        <w:t>a) Thuế đối với thu nhập từ bản quyền của 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Thu nhập từ bản quyền được xác định theo hướng dẫn tại khoản 1, </w:t>
      </w:r>
      <w:r w:rsidRPr="00AB672D">
        <w:rPr>
          <w:rFonts w:eastAsia="Times New Roman" w:cs="Times New Roman"/>
          <w:szCs w:val="28"/>
          <w:lang w:val="nl-NL" w:eastAsia="vi-VN"/>
        </w:rPr>
        <w:t>Điều 13 Thông tư này.</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b) Thời điểm xác định thu nhập </w:t>
      </w:r>
      <w:r w:rsidRPr="00AB672D">
        <w:rPr>
          <w:rFonts w:eastAsia="Times New Roman" w:cs="Times New Roman"/>
          <w:szCs w:val="28"/>
          <w:lang w:val="nl-NL" w:eastAsia="vi-VN"/>
        </w:rPr>
        <w:t>từ bản quyền là thời điểm tổ chức, cá nhân trả thu nhập từ chuyển bản quyền cho người nộp thuế là cá nhân không cư trú.</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szCs w:val="28"/>
          <w:lang w:val="nl-NL" w:eastAsia="vi-VN"/>
        </w:rPr>
        <w:tab/>
      </w:r>
      <w:r w:rsidRPr="00AB672D">
        <w:rPr>
          <w:rFonts w:eastAsia="Times New Roman" w:cs="Times New Roman"/>
          <w:bCs/>
          <w:szCs w:val="28"/>
          <w:lang w:val="nl-NL" w:eastAsia="vi-VN"/>
        </w:rPr>
        <w:t>2. Thuế đối với thu nhập từ nhượng quyền thương mại</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a) Thuế đối với thu nhập từ nhượng quyền thương mại của cá nhân không cư trú được xác định bằng phần thu nhập vượt trên 10 triệu đồng theo từng hợp đồng nhượng quyền thương mại tại Việt Nam nhân với thuế suất 5%.</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Thu nhập từ nhượng quyền thương mại được xác định theo hướng dẫn tại khoản 1, </w:t>
      </w:r>
      <w:r w:rsidRPr="00AB672D">
        <w:rPr>
          <w:rFonts w:eastAsia="Times New Roman" w:cs="Times New Roman"/>
          <w:szCs w:val="28"/>
          <w:lang w:val="nl-NL" w:eastAsia="vi-VN"/>
        </w:rPr>
        <w:t>Điều 14 Thông tư này.</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b) </w:t>
      </w:r>
      <w:r w:rsidRPr="00AB672D">
        <w:rPr>
          <w:rFonts w:eastAsia="Times New Roman" w:cs="Times New Roman"/>
          <w:color w:val="000000"/>
          <w:szCs w:val="28"/>
          <w:lang w:val="nl-NL" w:eastAsia="vi-VN"/>
        </w:rPr>
        <w:t>Thời điểm xác định thu nhập tính thuế từ nhượng quyền thương mại là thời điểm thanh toán tiền nhượng quyền thương mại giữa bên nhận quyền thương mại và bên nhượng quyền thương mại.</w:t>
      </w:r>
    </w:p>
    <w:p w:rsidR="00AB672D" w:rsidRPr="00AB672D" w:rsidRDefault="00AB672D" w:rsidP="00AB672D">
      <w:pPr>
        <w:widowControl w:val="0"/>
        <w:adjustRightInd w:val="0"/>
        <w:spacing w:before="120" w:after="120" w:line="240" w:lineRule="auto"/>
        <w:ind w:firstLine="706"/>
        <w:jc w:val="both"/>
        <w:outlineLvl w:val="0"/>
        <w:rPr>
          <w:rFonts w:eastAsia="Times New Roman" w:cs="Times New Roman"/>
          <w:b/>
          <w:bCs/>
          <w:szCs w:val="28"/>
          <w:lang w:val="nl-NL" w:eastAsia="vi-VN"/>
        </w:rPr>
      </w:pPr>
      <w:r w:rsidRPr="00AB672D">
        <w:rPr>
          <w:rFonts w:eastAsia="Times New Roman" w:cs="Times New Roman"/>
          <w:b/>
          <w:bCs/>
          <w:szCs w:val="28"/>
          <w:lang w:val="nl-NL" w:eastAsia="vi-VN"/>
        </w:rPr>
        <w:t>Điều 23. Đối với thu nhập từ trúng thưởng, thừa kế, quà tặng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1. Thuế thu nhập cá nhân đối với thu nhập từ trúng thưởng, thừa kế, quà tặng của cá nhân không cư trú được xác định bằng thu nhập tính thuế theo hướng dẫn tại khoản 2, Điều này nhân (×) với thuế suất 10%.   </w:t>
      </w:r>
      <w:r w:rsidRPr="00AB672D">
        <w:rPr>
          <w:rFonts w:eastAsia="Times New Roman" w:cs="Times New Roman"/>
          <w:b/>
          <w:bCs/>
          <w:szCs w:val="28"/>
          <w:lang w:val="nl-NL"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2. Thu nhập tính thuế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 xml:space="preserve">a) Thu nhập tính thuế từ </w:t>
      </w:r>
      <w:r w:rsidRPr="00AB672D">
        <w:rPr>
          <w:rFonts w:eastAsia="Times New Roman" w:cs="Times New Roman"/>
          <w:szCs w:val="28"/>
          <w:lang w:val="nl-NL" w:eastAsia="vi-VN"/>
        </w:rPr>
        <w:t xml:space="preserve">trúng thưởng của cá nhân không cư trú là phần giá trị giải thưởng vượt trên 10 triệu đồng theo từng lần trúng thưởng tại Việt Nam.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lastRenderedPageBreak/>
        <w:t>Thu nhập từ trúng thưởng của cá nhân không cư trú được xác định như đối với cá nhân cư trú theo hướng dẫn tại khoản 1, Điều 15 Thông tư này.</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bCs/>
          <w:szCs w:val="28"/>
          <w:lang w:val="nl-NL" w:eastAsia="vi-VN"/>
        </w:rPr>
        <w:t xml:space="preserve">b) Thu nhập chịu thuế từ </w:t>
      </w:r>
      <w:r w:rsidRPr="00AB672D">
        <w:rPr>
          <w:rFonts w:eastAsia="Times New Roman" w:cs="Times New Roman"/>
          <w:szCs w:val="28"/>
          <w:lang w:val="nl-NL" w:eastAsia="vi-VN"/>
        </w:rPr>
        <w:t xml:space="preserve">nhận thừa kế, quà tặng của cá nhân không cư trú là phần giá trị tài sản thừa kế, quà tặng vượt trên 10 triệu đồng theo từng lần phát sinh thu nhập nhận được tại Việt Nam.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Thu nhập từ nhận thừa kế, quà tặng của cá nhân không cư trú được xác định như đối với cá nhân cư trú theo hướng dẫn tại khoản 1, Điều 16 Thông tư này.</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3. Thời điểm xác định thu nhập tính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a) </w:t>
      </w:r>
      <w:r w:rsidRPr="00AB672D">
        <w:rPr>
          <w:rFonts w:eastAsia="Times New Roman" w:cs="Times New Roman"/>
          <w:szCs w:val="28"/>
          <w:lang w:val="nl-NL" w:eastAsia="vi-VN"/>
        </w:rPr>
        <w:t>Đối với thu nhập từ trúng thưởng: thời điểm xác định thu nhập tính thuế là thời điểm tổ chức, cá nhân ở Việt Nam trả tiền thưởng cho cá nhân không cư trú.</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b) </w:t>
      </w:r>
      <w:r w:rsidRPr="00AB672D">
        <w:rPr>
          <w:rFonts w:eastAsia="Times New Roman" w:cs="Times New Roman"/>
          <w:szCs w:val="28"/>
          <w:lang w:val="nl-NL" w:eastAsia="vi-VN"/>
        </w:rPr>
        <w:t>Đối với thu nhập từ thừa kế: thời điểm xác định thu nhập tính thuế là thời điểm cá nhân làm thủ tục đăng ký quyền sở hữu hoặc quyền sử dụng tài sản tại Việt Nam.</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bCs/>
          <w:szCs w:val="28"/>
          <w:lang w:val="nl-NL" w:eastAsia="vi-VN"/>
        </w:rPr>
        <w:t xml:space="preserve">c) </w:t>
      </w:r>
      <w:r w:rsidRPr="00AB672D">
        <w:rPr>
          <w:rFonts w:eastAsia="Times New Roman" w:cs="Times New Roman"/>
          <w:iCs/>
          <w:szCs w:val="28"/>
          <w:lang w:val="nl-NL" w:eastAsia="vi-VN"/>
        </w:rPr>
        <w:t>Đối với thu nhập từ nhận quà tặng</w:t>
      </w:r>
      <w:r w:rsidRPr="00AB672D">
        <w:rPr>
          <w:rFonts w:eastAsia="Times New Roman" w:cs="Times New Roman"/>
          <w:szCs w:val="28"/>
          <w:lang w:val="nl-NL" w:eastAsia="vi-VN"/>
        </w:rPr>
        <w:t>: thời điểm xác định thu nhập tính thuế là thời điểm cá nhân làm thủ tục đăng ký quyền sở hữu hoặc quyền sử dụng tài sản tại Việt Nam.</w:t>
      </w:r>
    </w:p>
    <w:p w:rsidR="00AB672D" w:rsidRPr="00AB672D" w:rsidRDefault="00AB672D" w:rsidP="00AB672D">
      <w:pPr>
        <w:spacing w:after="0" w:line="240" w:lineRule="auto"/>
        <w:ind w:left="3600"/>
        <w:rPr>
          <w:rFonts w:eastAsia="Times New Roman" w:cs="Times New Roman"/>
          <w:b/>
          <w:bCs/>
          <w:szCs w:val="28"/>
          <w:lang w:val="nl-NL" w:eastAsia="vi-VN"/>
        </w:rPr>
      </w:pPr>
    </w:p>
    <w:p w:rsidR="00AB672D" w:rsidRPr="00AB672D" w:rsidRDefault="00AB672D" w:rsidP="00AB672D">
      <w:pPr>
        <w:spacing w:after="0" w:line="240" w:lineRule="auto"/>
        <w:ind w:left="3600"/>
        <w:rPr>
          <w:rFonts w:eastAsia="Times New Roman" w:cs="Times New Roman"/>
          <w:b/>
          <w:bCs/>
          <w:szCs w:val="28"/>
          <w:lang w:val="nl-NL" w:eastAsia="vi-VN"/>
        </w:rPr>
      </w:pPr>
      <w:r w:rsidRPr="00AB672D">
        <w:rPr>
          <w:rFonts w:eastAsia="Times New Roman" w:cs="Times New Roman"/>
          <w:b/>
          <w:bCs/>
          <w:szCs w:val="28"/>
          <w:lang w:val="nl-NL" w:eastAsia="vi-VN"/>
        </w:rPr>
        <w:t>Chương IV</w:t>
      </w:r>
    </w:p>
    <w:p w:rsidR="00AB672D" w:rsidRPr="00AB672D" w:rsidRDefault="00AB672D" w:rsidP="00AB672D">
      <w:pPr>
        <w:spacing w:before="60" w:after="6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ĐĂNG KÝ THUẾ, KHẤU TRỪ THUẾ, KHAI THUẾ,</w:t>
      </w:r>
    </w:p>
    <w:p w:rsidR="00AB672D" w:rsidRPr="00AB672D" w:rsidRDefault="00AB672D" w:rsidP="00AB672D">
      <w:pPr>
        <w:spacing w:before="60" w:after="6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QUYẾT TOÁN THUẾ, HOÀN THUẾ</w:t>
      </w:r>
    </w:p>
    <w:p w:rsidR="00AB672D" w:rsidRPr="00AB672D" w:rsidRDefault="00AB672D" w:rsidP="00AB672D">
      <w:pPr>
        <w:spacing w:before="100" w:after="100" w:line="240" w:lineRule="auto"/>
        <w:ind w:left="720" w:hanging="14"/>
        <w:rPr>
          <w:rFonts w:eastAsia="Times New Roman" w:cs="Times New Roman"/>
          <w:b/>
          <w:bCs/>
          <w:szCs w:val="28"/>
          <w:lang w:val="nl-NL" w:eastAsia="vi-VN"/>
        </w:rPr>
      </w:pPr>
      <w:r w:rsidRPr="00AB672D">
        <w:rPr>
          <w:rFonts w:eastAsia="Times New Roman" w:cs="Times New Roman"/>
          <w:b/>
          <w:bCs/>
          <w:szCs w:val="28"/>
          <w:lang w:val="nl-NL" w:eastAsia="vi-VN"/>
        </w:rPr>
        <w:t>Điều 24. Đăng ký thuế</w:t>
      </w:r>
    </w:p>
    <w:p w:rsidR="00AB672D" w:rsidRPr="00AB672D" w:rsidRDefault="00AB672D" w:rsidP="00AB672D">
      <w:pPr>
        <w:widowControl w:val="0"/>
        <w:adjustRightInd w:val="0"/>
        <w:spacing w:before="10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1. Đối tượng phải đăng ký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Theo quy định tại Điều 27 Nghị định số 65/2013/NĐ-CP thì đối tượng phải đăng ký thuế thu nhập cá nhân bao gồm:</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a) Tổ chức, cá nhân trả thu nhập bao gồm:</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a.1) Các tổ chức, cá nhân kinh doanh kể cả các chi nhánh, đơn vị phụ thuộc, đơn vị trực thuộc hạch toán riêng và có tư cách pháp nhân riêng.</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a.2) Các cơ quan quản lý hành chính nhà nước các cấp.</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a.3) Các tổ chức chính trị, tổ chức chính trị xã hội, tổ chức xã hội nghề nghiệp.</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a.4) Các đơn vị sự nghiệp.</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a.5) Các tổ chức quốc tế và tổ chức nước ngoài.</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a.6) Các Ban quản lý dự án, Văn phòng đại diện của các tổ chức nước ngoài.</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a.7) Các tổ chức, cá nhân trả thu nhập khác.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Cá nhân có thu nhập chịu thuế thu nhập cá nhân, bao gồm:</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b.1) Cá nhân có thu nhập từ sản xuất, kinh doanh bao gồm cả cá nhân hành nghề độc lập; cá nhân, hộ gia đình sản xuất nông nghiệp không thuộc đối tượng miễn thuế thu nhập cá nhân. Cá nhân có thu nhập từ sản xuất, kinh doanh thực hiện đăng ký thuế thu nhập cá nhân đồng thời với việc đăng ký các loại thuế khác.</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vertAlign w:val="superscript"/>
          <w:lang w:val="nl-NL" w:eastAsia="vi-VN"/>
        </w:rPr>
      </w:pPr>
      <w:r w:rsidRPr="00AB672D">
        <w:rPr>
          <w:rFonts w:eastAsia="Times New Roman" w:cs="Times New Roman"/>
          <w:szCs w:val="28"/>
          <w:lang w:val="nl-NL" w:eastAsia="vi-VN"/>
        </w:rPr>
        <w:t>b.2) Cá nhân có thu nhập từ tiền lương, tiền công kể cả cá nhân nước ngoài làm việc cho Nhà thầu nước ngoài, Nhà thầu phụ nước ngoài tại Việt Nam.</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b.3) Cá nhân chuyển nhượng bất động sản.</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b.4) Cá nhân có thu nhập chịu thuế khác (nếu có yêu cầu).</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lastRenderedPageBreak/>
        <w:t>c. Người phụ thuộc được giảm trừ gia cảnh.</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Các trường hợp đăng ký thuế nêu tại điểm a, b và c, khoản 1, Điều này, nếu đã đăng ký thuế và được cấp mã số thuế thì không phải đăng ký mới. Cá nhân có nhiều khoản thu nhập chịu thuế thu nhập cá nhân thì chỉ đăng ký thuế một lần. Mã số thuế được sử dụng chung để khai thuế đối với tất cả các khoản thu nhập. </w:t>
      </w:r>
    </w:p>
    <w:p w:rsidR="00AB672D" w:rsidRPr="00AB672D" w:rsidRDefault="00AB672D" w:rsidP="00AB672D">
      <w:pPr>
        <w:spacing w:before="100" w:after="100" w:line="240" w:lineRule="auto"/>
        <w:ind w:firstLine="706"/>
        <w:rPr>
          <w:rFonts w:eastAsia="Times New Roman" w:cs="Times New Roman"/>
          <w:bCs/>
          <w:szCs w:val="28"/>
          <w:lang w:val="nl-NL" w:eastAsia="vi-VN"/>
        </w:rPr>
      </w:pPr>
      <w:r w:rsidRPr="00AB672D">
        <w:rPr>
          <w:rFonts w:eastAsia="Times New Roman" w:cs="Times New Roman"/>
          <w:bCs/>
          <w:szCs w:val="28"/>
          <w:lang w:val="nl-NL" w:eastAsia="vi-VN"/>
        </w:rPr>
        <w:t>2. Hồ sơ đăng ký thuế</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Thủ tục, hồ sơ đăng ký thuế thực hiện theo văn bản hướng dẫn về quản lý thuế. </w:t>
      </w:r>
    </w:p>
    <w:p w:rsidR="00AB672D" w:rsidRPr="00AB672D" w:rsidRDefault="00AB672D" w:rsidP="00AB672D">
      <w:pPr>
        <w:widowControl w:val="0"/>
        <w:adjustRightInd w:val="0"/>
        <w:spacing w:before="100" w:after="100" w:line="240" w:lineRule="auto"/>
        <w:ind w:firstLine="706"/>
        <w:jc w:val="both"/>
        <w:rPr>
          <w:rFonts w:eastAsia="Times New Roman" w:cs="Times New Roman"/>
          <w:bCs/>
          <w:szCs w:val="28"/>
          <w:lang w:val="nl-NL" w:eastAsia="vi-VN"/>
        </w:rPr>
      </w:pPr>
      <w:r w:rsidRPr="00AB672D">
        <w:rPr>
          <w:rFonts w:eastAsia="Times New Roman" w:cs="Times New Roman"/>
          <w:bCs/>
          <w:szCs w:val="28"/>
          <w:lang w:val="nl-NL" w:eastAsia="vi-VN"/>
        </w:rPr>
        <w:t>3. Địa điểm nộp hồ sơ đăng ký thuế</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a) Địa điểm nộp hồ sơ đăng ký thuế thực hiện theo văn bản hướng dẫn về quản lý thuế. </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Địa điểm nộp hồ sơ đăng ký thuế đối với một số trường hợp cụ thể:</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b.1) Cá nhân có thu nhập chịu thuế từ tiền lương, tiền công nộp hồ sơ đăng ký thuế cho tổ chức, cá nhân trả thu nhập hoặc cơ quan thuế trực tiếp quản lý tổ chức, cá nhân trả thu nhập. Tổ chức, cá nhân trả thu nhập có trách nhiệm tổng hợp tờ khai đăng ký thuế của cá nhân và nộp cho cơ quan thuế trực tiếp quản lý.</w:t>
      </w:r>
    </w:p>
    <w:p w:rsidR="00AB672D" w:rsidRPr="00AB672D" w:rsidRDefault="00AB672D" w:rsidP="00AB672D">
      <w:pPr>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b.2) Cá nhân có nhiều nguồn thu nhập: từ kinh doanh, từ tiền lương, tiền công, từ các khoản thu nhập chịu thuế khác được lựa chọn địa điểm nộp hồ sơ đăng ký thuế tại cơ quan, đơn vị trả thu nhập hoặc tại Chi cục Thuế nơi kinh doanh.</w:t>
      </w:r>
    </w:p>
    <w:p w:rsidR="00AB672D" w:rsidRPr="00AB672D" w:rsidRDefault="00AB672D" w:rsidP="00AB672D">
      <w:pPr>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 xml:space="preserve">b.3) Cá nhân có thu nhập chịu thuế khác có thể nộp hồ sơ đăng ký thuế tại bất kỳ cơ quan thuế nào.  </w:t>
      </w:r>
    </w:p>
    <w:p w:rsidR="00AB672D" w:rsidRPr="00AB672D" w:rsidRDefault="00AB672D" w:rsidP="00AB672D">
      <w:pPr>
        <w:spacing w:before="100" w:after="10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4. Đăng ký thuế đối với một số trường hợp cụ thể:</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a) Đối với nhóm cá nhân kinh doanh thì người đại diện của nhóm cá nhân kinh doanh thực hiện đăng ký thuế theo hướng dẫn đối với cá nhân kinh doanh để được cấp mã số thuế cho bản thân. Mã số thuế của người đại diện của nhóm cá nhân kinh doanh được sử dụng để khai, nộp thuế giá trị gia tăng, thuế tiêu thụ đặc biệt, thuế môn bài,... chung cho cả nhóm và khai thuế thu nhập cá nhân cho bản thân người đại diện. Những cá nhân góp vốn khác trong nhóm đều phải thực hiện đăng ký thuế để được cấp mã số thuế riêng như đối với cá nhân kinh doanh.</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b) Đối với cá nhân chuyển nhượng bất động sản chưa có mã số thuế thì cơ quan thuế tự động cấp mã số thuế cho cá nhân căn cứ trên thông tin cá nhân tại Hồ sơ chuyển nhượng bất động sản.</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 Đối với cá nhân là người phụ thuộc và người nộp thuế có kê khai giảm trừ gia cảnh nếu chưa có mã số thuế thì cơ quan thuế tự động cấp mã số thuế cho người phụ thuộc căn cứ trên thông tin của người phụ thuộc tại Tờ khai đăng ký giảm trừ gia cảnh (theo mẫu ban hành kèm theo văn bản hướng dẫn về quản lý thuế) của người nộp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b/>
          <w:bCs/>
          <w:szCs w:val="28"/>
          <w:lang w:val="am-ET" w:eastAsia="vi-VN"/>
        </w:rPr>
        <w:t>Điều 2</w:t>
      </w:r>
      <w:r w:rsidRPr="00AB672D">
        <w:rPr>
          <w:rFonts w:eastAsia="Times New Roman" w:cs="Times New Roman"/>
          <w:b/>
          <w:bCs/>
          <w:szCs w:val="28"/>
          <w:lang w:val="nl-NL" w:eastAsia="vi-VN"/>
        </w:rPr>
        <w:t>5</w:t>
      </w:r>
      <w:r w:rsidRPr="00AB672D">
        <w:rPr>
          <w:rFonts w:eastAsia="Times New Roman" w:cs="Times New Roman"/>
          <w:b/>
          <w:bCs/>
          <w:szCs w:val="28"/>
          <w:lang w:val="am-ET" w:eastAsia="vi-VN"/>
        </w:rPr>
        <w:t>. Khấu trừ thuế</w:t>
      </w:r>
      <w:r w:rsidRPr="00AB672D">
        <w:rPr>
          <w:rFonts w:eastAsia="Times New Roman" w:cs="Times New Roman"/>
          <w:b/>
          <w:bCs/>
          <w:szCs w:val="28"/>
          <w:lang w:val="nl-NL" w:eastAsia="vi-VN"/>
        </w:rPr>
        <w:t xml:space="preserve"> và chứng từ khấu trừ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1. Khấu trừ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am-ET" w:eastAsia="vi-VN"/>
        </w:rPr>
        <w:t>Khấu trừ thuế là việc tổ chức, cá nhân trả thu nhập thực hiện tính trừ số thuế phải nộp vào thu nhập của người nộp thuế trước khi trả thu nhập</w:t>
      </w:r>
      <w:r w:rsidRPr="00AB672D">
        <w:rPr>
          <w:rFonts w:eastAsia="Times New Roman" w:cs="Times New Roman"/>
          <w:szCs w:val="28"/>
          <w:lang w:val="nl-NL" w:eastAsia="vi-VN"/>
        </w:rPr>
        <w:t xml:space="preserve">, cụ thể như sau: </w:t>
      </w:r>
    </w:p>
    <w:p w:rsidR="00AB672D" w:rsidRPr="00AB672D" w:rsidRDefault="00AB672D" w:rsidP="00AB672D">
      <w:pPr>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a)</w:t>
      </w:r>
      <w:r w:rsidRPr="00AB672D">
        <w:rPr>
          <w:rFonts w:eastAsia="Times New Roman" w:cs="Times New Roman"/>
          <w:szCs w:val="28"/>
          <w:lang w:val="am-ET" w:eastAsia="vi-VN"/>
        </w:rPr>
        <w:t xml:space="preserve"> Thu nhập của cá nhân không cư trú</w:t>
      </w:r>
    </w:p>
    <w:p w:rsidR="00AB672D" w:rsidRPr="00AB672D" w:rsidRDefault="00AB672D" w:rsidP="00AB672D">
      <w:pPr>
        <w:adjustRightInd w:val="0"/>
        <w:spacing w:before="120" w:after="120" w:line="240" w:lineRule="auto"/>
        <w:ind w:firstLine="720"/>
        <w:jc w:val="both"/>
        <w:rPr>
          <w:rFonts w:eastAsia="Times New Roman" w:cs="Times New Roman"/>
          <w:iCs/>
          <w:szCs w:val="28"/>
          <w:lang w:val="nl-NL" w:eastAsia="vi-VN"/>
        </w:rPr>
      </w:pPr>
      <w:r w:rsidRPr="00AB672D">
        <w:rPr>
          <w:rFonts w:eastAsia="Times New Roman" w:cs="Times New Roman"/>
          <w:iCs/>
          <w:szCs w:val="28"/>
          <w:lang w:val="nl-NL" w:eastAsia="vi-VN"/>
        </w:rPr>
        <w:t xml:space="preserve">Tổ chức, cá nhân trả các khoản thu nhập chịu thuế cho cá nhân không cư trú có trách nhiệm khấu trừ thuế thu nhập cá nhân trước khi trả thu nhập. Số thuế phải khấu trừ được xác định theo hướng dẫn tại Chương III (từ Điều 17 đến Điều 23) Thông tư này.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lastRenderedPageBreak/>
        <w:t xml:space="preserve">b) </w:t>
      </w:r>
      <w:r w:rsidRPr="00AB672D">
        <w:rPr>
          <w:rFonts w:eastAsia="Times New Roman" w:cs="Times New Roman"/>
          <w:szCs w:val="28"/>
          <w:lang w:val="am-ET" w:eastAsia="vi-VN"/>
        </w:rPr>
        <w:t>Thu nhập từ tiền lương, tiền công</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b.1)</w:t>
      </w:r>
      <w:r w:rsidRPr="00AB672D">
        <w:rPr>
          <w:rFonts w:eastAsia="Times New Roman" w:cs="Times New Roman"/>
          <w:iCs/>
          <w:szCs w:val="28"/>
          <w:lang w:val="nl-NL" w:eastAsia="vi-VN"/>
        </w:rPr>
        <w:t xml:space="preserve"> Đối với cá nhân cư trú ký hợp đồng lao động từ ba (03) tháng trở lên thì tổ chức, cá nhân</w:t>
      </w:r>
      <w:r w:rsidRPr="00AB672D">
        <w:rPr>
          <w:rFonts w:eastAsia="Times New Roman" w:cs="Times New Roman"/>
          <w:b/>
          <w:iCs/>
          <w:szCs w:val="28"/>
          <w:lang w:val="nl-NL" w:eastAsia="vi-VN"/>
        </w:rPr>
        <w:t xml:space="preserve"> </w:t>
      </w:r>
      <w:r w:rsidRPr="00AB672D">
        <w:rPr>
          <w:rFonts w:eastAsia="Times New Roman" w:cs="Times New Roman"/>
          <w:iCs/>
          <w:szCs w:val="28"/>
          <w:lang w:val="nl-NL" w:eastAsia="vi-VN"/>
        </w:rPr>
        <w:t xml:space="preserve">trả thu nhập thực hiện khấu trừ thuế theo Biểu thuế luỹ tiến từng phần, kể cả trường hợp </w:t>
      </w:r>
      <w:r w:rsidRPr="00AB672D">
        <w:rPr>
          <w:rFonts w:eastAsia="Times New Roman" w:cs="Times New Roman"/>
          <w:szCs w:val="28"/>
          <w:lang w:val="am-ET" w:eastAsia="vi-VN"/>
        </w:rPr>
        <w:t xml:space="preserve">cá nhân ký hợp đồng </w:t>
      </w:r>
      <w:r w:rsidRPr="00AB672D">
        <w:rPr>
          <w:rFonts w:eastAsia="Times New Roman" w:cs="Times New Roman"/>
          <w:szCs w:val="28"/>
          <w:lang w:val="nl-NL" w:eastAsia="vi-VN"/>
        </w:rPr>
        <w:t>từ ba (03) tháng trở lên tại nhiều nơi</w:t>
      </w:r>
      <w:r w:rsidRPr="00AB672D">
        <w:rPr>
          <w:rFonts w:eastAsia="Times New Roman" w:cs="Times New Roman"/>
          <w:szCs w:val="28"/>
          <w:lang w:val="am-ET" w:eastAsia="vi-VN"/>
        </w:rPr>
        <w:t>.</w:t>
      </w:r>
    </w:p>
    <w:p w:rsidR="00AB672D" w:rsidRPr="00AB672D" w:rsidRDefault="00AB672D" w:rsidP="00AB672D">
      <w:pPr>
        <w:widowControl w:val="0"/>
        <w:adjustRightInd w:val="0"/>
        <w:spacing w:before="120" w:after="120" w:line="240" w:lineRule="auto"/>
        <w:ind w:firstLine="700"/>
        <w:jc w:val="both"/>
        <w:rPr>
          <w:rFonts w:eastAsia="Times New Roman" w:cs="Times New Roman"/>
          <w:iCs/>
          <w:szCs w:val="28"/>
          <w:lang w:val="nl-NL" w:eastAsia="vi-VN"/>
        </w:rPr>
      </w:pPr>
      <w:r w:rsidRPr="00AB672D">
        <w:rPr>
          <w:rFonts w:eastAsia="Times New Roman" w:cs="Times New Roman"/>
          <w:szCs w:val="28"/>
          <w:lang w:val="nl-NL" w:eastAsia="vi-VN"/>
        </w:rPr>
        <w:t>b.2)</w:t>
      </w:r>
      <w:r w:rsidRPr="00AB672D">
        <w:rPr>
          <w:rFonts w:eastAsia="Times New Roman" w:cs="Times New Roman"/>
          <w:iCs/>
          <w:szCs w:val="28"/>
          <w:lang w:val="nl-NL" w:eastAsia="vi-VN"/>
        </w:rPr>
        <w:t xml:space="preserve"> Đối với cá nhân cư trú ký hợp đồng lao động từ ba (03) tháng trở lên nhưng nghỉ làm trước khi kết thúc hợp đồng lao động thì tổ chức, cá nhân</w:t>
      </w:r>
      <w:r w:rsidRPr="00AB672D">
        <w:rPr>
          <w:rFonts w:eastAsia="Times New Roman" w:cs="Times New Roman"/>
          <w:b/>
          <w:iCs/>
          <w:szCs w:val="28"/>
          <w:lang w:val="nl-NL" w:eastAsia="vi-VN"/>
        </w:rPr>
        <w:t xml:space="preserve"> </w:t>
      </w:r>
      <w:r w:rsidRPr="00AB672D">
        <w:rPr>
          <w:rFonts w:eastAsia="Times New Roman" w:cs="Times New Roman"/>
          <w:iCs/>
          <w:szCs w:val="28"/>
          <w:lang w:val="nl-NL" w:eastAsia="vi-VN"/>
        </w:rPr>
        <w:t xml:space="preserve">trả thu nhập vẫn thực hiện khấu trừ thuế theo Biểu thuế luỹ tiến từng phần.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b.3)</w:t>
      </w:r>
      <w:r w:rsidRPr="00AB672D">
        <w:rPr>
          <w:rFonts w:eastAsia="Times New Roman" w:cs="Times New Roman"/>
          <w:iCs/>
          <w:szCs w:val="28"/>
          <w:lang w:val="nl-NL" w:eastAsia="vi-VN"/>
        </w:rPr>
        <w:t xml:space="preserve"> </w:t>
      </w:r>
      <w:r w:rsidRPr="00AB672D">
        <w:rPr>
          <w:rFonts w:eastAsia="Times New Roman" w:cs="Times New Roman"/>
          <w:szCs w:val="28"/>
          <w:lang w:val="nl-NL" w:eastAsia="vi-VN"/>
        </w:rPr>
        <w:t>Đối với cá nhân là người nước ngoài vào làm việc tại Việt Nam thì tổ chức, cá nhân trả thu nhập căn cứ vào thời gian làm việc tại Việt Nam của người nộp thuế ghi trên Hợp đồng hoặc văn bản cử sang làm việc tại Việt Nam để tạm khấu trừ thuế theo Biểu lũy tiến từng phần (đối với cá nhân có thời gian làm việc tại Việt Nam từ 183 ngày trong năm tính thuế) hoặc theo Biểu thuế toàn phần (đối với cá nhân có thời gian làm việc tại Việt Nam dưới 183 ngày trong năm tính thuế).</w:t>
      </w:r>
    </w:p>
    <w:p w:rsidR="00AB672D" w:rsidRPr="00AB672D" w:rsidRDefault="00AB672D" w:rsidP="00AB672D">
      <w:pPr>
        <w:spacing w:before="120" w:after="120" w:line="240" w:lineRule="auto"/>
        <w:ind w:firstLine="720"/>
        <w:jc w:val="both"/>
        <w:rPr>
          <w:rFonts w:eastAsia="Times New Roman" w:cs="Times New Roman"/>
          <w:bCs/>
          <w:szCs w:val="28"/>
          <w:lang w:val="pt-BR" w:eastAsia="vi-VN"/>
        </w:rPr>
      </w:pPr>
      <w:r w:rsidRPr="00AB672D">
        <w:rPr>
          <w:rFonts w:eastAsia="Times New Roman" w:cs="Times New Roman"/>
          <w:szCs w:val="28"/>
          <w:lang w:val="nl-NL" w:eastAsia="vi-VN"/>
        </w:rPr>
        <w:t xml:space="preserve">b.4) </w:t>
      </w:r>
      <w:r w:rsidRPr="00AB672D">
        <w:rPr>
          <w:rFonts w:eastAsia="Times New Roman" w:cs="Times New Roman"/>
          <w:bCs/>
          <w:szCs w:val="28"/>
          <w:lang w:val="pt-BR" w:eastAsia="vi-VN"/>
        </w:rPr>
        <w:t xml:space="preserve">Doanh nghiệp bảo hiểm, công ty quản lý Quỹ hưu trí tự nguyện có trách nhiệm khấu trừ thuế thu nhập cá nhân đối với tiền tích lũy mua bảo hiểm không bắt buộc, tiền tích lũy đóng quỹ hưu trí tự nguyện theo hướng dẫn tại khoản 6, Điều 7 Thông tư này. </w:t>
      </w:r>
    </w:p>
    <w:p w:rsidR="00AB672D" w:rsidRPr="00AB672D" w:rsidRDefault="00AB672D" w:rsidP="00AB672D">
      <w:pPr>
        <w:spacing w:before="120" w:after="120" w:line="240" w:lineRule="auto"/>
        <w:ind w:firstLine="720"/>
        <w:jc w:val="both"/>
        <w:rPr>
          <w:rFonts w:eastAsia="Times New Roman" w:cs="Times New Roman"/>
          <w:bCs/>
          <w:szCs w:val="28"/>
          <w:lang w:val="pt-BR" w:eastAsia="vi-VN"/>
        </w:rPr>
      </w:pPr>
      <w:r w:rsidRPr="00AB672D">
        <w:rPr>
          <w:rFonts w:eastAsia="Times New Roman" w:cs="Times New Roman"/>
          <w:szCs w:val="28"/>
          <w:lang w:val="pt-BR" w:eastAsia="vi-VN"/>
        </w:rPr>
        <w:t>b.5)</w:t>
      </w:r>
      <w:r w:rsidRPr="00AB672D">
        <w:rPr>
          <w:rFonts w:eastAsia="Times New Roman" w:cs="Times New Roman"/>
          <w:iCs/>
          <w:szCs w:val="28"/>
          <w:lang w:val="nl-NL" w:eastAsia="vi-VN"/>
        </w:rPr>
        <w:t xml:space="preserve"> </w:t>
      </w:r>
      <w:r w:rsidRPr="00AB672D">
        <w:rPr>
          <w:rFonts w:eastAsia="Times New Roman" w:cs="Times New Roman"/>
          <w:szCs w:val="28"/>
          <w:lang w:val="nl-NL" w:eastAsia="vi-VN"/>
        </w:rPr>
        <w:t>Số thuế</w:t>
      </w:r>
      <w:r w:rsidRPr="00AB672D">
        <w:rPr>
          <w:rFonts w:eastAsia="Times New Roman" w:cs="Times New Roman"/>
          <w:iCs/>
          <w:szCs w:val="28"/>
          <w:lang w:val="nl-NL" w:eastAsia="vi-VN"/>
        </w:rPr>
        <w:t xml:space="preserve"> phải khấu trừ đối với thu nhập từ tiền lương, tiền công </w:t>
      </w:r>
      <w:r w:rsidRPr="00AB672D">
        <w:rPr>
          <w:rFonts w:eastAsia="Times New Roman" w:cs="Times New Roman"/>
          <w:szCs w:val="28"/>
          <w:lang w:val="nl-NL" w:eastAsia="vi-VN"/>
        </w:rPr>
        <w:t>của cá nhân cư trú được xác định theo hướng dẫn tại Điều 7 Thông tư này; của cá nhân không cư trú được xác định theo Điều 18 Thông tư này</w:t>
      </w:r>
      <w:r w:rsidRPr="00AB672D">
        <w:rPr>
          <w:rFonts w:eastAsia="Times New Roman" w:cs="Times New Roman"/>
          <w:bCs/>
          <w:szCs w:val="28"/>
          <w:lang w:val="pt-BR" w:eastAsia="vi-VN"/>
        </w:rPr>
        <w:t xml:space="preserve">. </w:t>
      </w:r>
    </w:p>
    <w:p w:rsidR="00AB672D" w:rsidRPr="00AB672D" w:rsidRDefault="00AB672D" w:rsidP="00AB672D">
      <w:pPr>
        <w:spacing w:before="120" w:after="12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c)</w:t>
      </w:r>
      <w:r w:rsidRPr="00AB672D">
        <w:rPr>
          <w:rFonts w:eastAsia="Times New Roman" w:cs="Times New Roman"/>
          <w:szCs w:val="28"/>
          <w:lang w:val="am-ET" w:eastAsia="vi-VN"/>
        </w:rPr>
        <w:t xml:space="preserve"> Thu nhập từ hoạt động đại lý bảo hiểm, đại lý xổ số,</w:t>
      </w:r>
      <w:r w:rsidRPr="00AB672D">
        <w:rPr>
          <w:rFonts w:eastAsia="Times New Roman" w:cs="Times New Roman"/>
          <w:b/>
          <w:szCs w:val="28"/>
          <w:lang w:val="am-ET" w:eastAsia="vi-VN"/>
        </w:rPr>
        <w:t xml:space="preserve"> </w:t>
      </w:r>
      <w:r w:rsidRPr="00AB672D">
        <w:rPr>
          <w:rFonts w:eastAsia="Times New Roman" w:cs="Times New Roman"/>
          <w:szCs w:val="28"/>
          <w:lang w:val="am-ET" w:eastAsia="vi-VN"/>
        </w:rPr>
        <w:t>bán hàng đa cấp</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Công ty xổ số, doanh nghiệp bảo hiểm, doanh nghiệp bán hàng đa cấp trả thu nhập cho cá nhân làm đại lý xổ số, đại lý bảo hiểm, tham gia mạng lưới bán hàng đa cấp có trách nhiệm khấu trừ thuế thu nhập cá nhân trước khi trả thu nhập cho cá nhân. Số thuế khấu trừ được xác định theo hướng dẫn tại khoản 5, Điều 7 Thông tư này.</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d)</w:t>
      </w:r>
      <w:r w:rsidRPr="00AB672D">
        <w:rPr>
          <w:rFonts w:eastAsia="Times New Roman" w:cs="Times New Roman"/>
          <w:szCs w:val="28"/>
          <w:lang w:val="am-ET" w:eastAsia="vi-VN"/>
        </w:rPr>
        <w:t xml:space="preserve"> Thu nhập từ đầu tư vốn</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Tổ chức, cá nhân trả thu nhập từ đầu tư vốn theo hướng dẫn tại khoản 3, Điều 2 Thông tư này có trách nhiệm khấu trừ thuế thu nhập cá nhân trước khi trả thu nhập cho cá nhân trừ trường hợp cá nhân tự khai thuế theo hướng dẫn tại khoản 9, Điều 26 Thông tư này. Số thuế khấu trừ được xác định theo hướng dẫn tại Điều 10 Thông tư này.</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đ)</w:t>
      </w:r>
      <w:r w:rsidRPr="00AB672D">
        <w:rPr>
          <w:rFonts w:eastAsia="Times New Roman" w:cs="Times New Roman"/>
          <w:szCs w:val="28"/>
          <w:lang w:val="am-ET" w:eastAsia="vi-VN"/>
        </w:rPr>
        <w:t xml:space="preserve"> Thu nhập từ chuyển nhượng chứng khoán</w:t>
      </w:r>
    </w:p>
    <w:p w:rsidR="00AB672D" w:rsidRPr="00AB672D" w:rsidRDefault="00AB672D" w:rsidP="00AB672D">
      <w:pPr>
        <w:spacing w:before="120" w:after="120" w:line="240" w:lineRule="auto"/>
        <w:ind w:firstLine="720"/>
        <w:jc w:val="both"/>
        <w:rPr>
          <w:rFonts w:eastAsia="Times New Roman" w:cs="Times New Roman"/>
          <w:iCs/>
          <w:szCs w:val="28"/>
          <w:lang w:val="nl-NL" w:eastAsia="vi-VN"/>
        </w:rPr>
      </w:pPr>
      <w:r w:rsidRPr="00AB672D">
        <w:rPr>
          <w:rFonts w:eastAsia="Times New Roman" w:cs="Times New Roman"/>
          <w:iCs/>
          <w:szCs w:val="28"/>
          <w:lang w:val="nl-NL" w:eastAsia="vi-VN"/>
        </w:rPr>
        <w:t>Mọi trường hợp chuyển nhượng chứng khoán đều phải khấu trừ thuế theo thuế suất 0,1% trên giá chuyển nhượng trước khi thanh toán cho người chuyển nhượng. Cụ thể việc khấu trừ thuế được thực hiện như sau:</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iCs/>
          <w:szCs w:val="28"/>
          <w:lang w:val="nl-NL" w:eastAsia="vi-VN"/>
        </w:rPr>
        <w:t xml:space="preserve">đ.1) </w:t>
      </w:r>
      <w:r w:rsidRPr="00AB672D">
        <w:rPr>
          <w:rFonts w:eastAsia="Times New Roman" w:cs="Times New Roman"/>
          <w:szCs w:val="28"/>
          <w:lang w:val="nl-NL" w:eastAsia="vi-VN"/>
        </w:rPr>
        <w:t xml:space="preserve">Đối với chứng khoán giao dịch trên Sở Giao dịch chứng khoán: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đ.1.1) Công ty chứng khoán, ngân hàng thương mại nơi cá nhân mở tài khoản lưu ký chứng khoán có trách nhiệm khấu trừ thuế thu nhập cá nhân theo thuế suất 0,1% trên giá chuyển nhượng trước khi thanh toán tiền cho cá nhân. Số thuế khấu trừ được xác định như hướng dẫn tại điểm b.2, khoản 2, Điều 11 Thông tư này.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đ.1.2) Công ty quản lý quỹ nơi cá nhân ủy thác quản lý danh mục đầu tư chứng khoán có trách nhiệm khấu trừ thuế thu nhập cá nhân theo thuế suất 0,1% trên giá chuyển nhượng chứng khoán của cá nhân ủy thác danh mục đầu tư chứng khoán theo bảng phân bổ của công ty gửi ngân hàng lưu ký mà công ty mở tài khoản lưu ký.  </w:t>
      </w:r>
    </w:p>
    <w:p w:rsidR="00AB672D" w:rsidRPr="00AB672D" w:rsidRDefault="00AB672D" w:rsidP="00AB672D">
      <w:pPr>
        <w:spacing w:before="120" w:after="120" w:line="240" w:lineRule="auto"/>
        <w:ind w:right="-58" w:firstLine="720"/>
        <w:jc w:val="both"/>
        <w:rPr>
          <w:rFonts w:eastAsia="Times New Roman" w:cs="Times New Roman"/>
          <w:szCs w:val="28"/>
          <w:lang w:val="nl-NL" w:eastAsia="vi-VN"/>
        </w:rPr>
      </w:pPr>
      <w:r w:rsidRPr="00AB672D">
        <w:rPr>
          <w:rFonts w:eastAsia="Times New Roman" w:cs="Times New Roman"/>
          <w:iCs/>
          <w:szCs w:val="28"/>
          <w:lang w:val="nl-NL" w:eastAsia="vi-VN"/>
        </w:rPr>
        <w:t xml:space="preserve">đ.2) </w:t>
      </w:r>
      <w:r w:rsidRPr="00AB672D">
        <w:rPr>
          <w:rFonts w:eastAsia="Times New Roman" w:cs="Times New Roman"/>
          <w:szCs w:val="28"/>
          <w:lang w:val="nl-NL" w:eastAsia="vi-VN"/>
        </w:rPr>
        <w:t>Đối với chứng khoán chuyển nhượng không qua hệ thống giao dịch trên Sở Giao dịch chứng khoán: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iCs/>
          <w:szCs w:val="28"/>
          <w:lang w:val="nl-NL" w:eastAsia="vi-VN"/>
        </w:rPr>
        <w:lastRenderedPageBreak/>
        <w:t xml:space="preserve">đ.2.1) </w:t>
      </w:r>
      <w:r w:rsidRPr="00AB672D">
        <w:rPr>
          <w:rFonts w:eastAsia="Times New Roman" w:cs="Times New Roman"/>
          <w:szCs w:val="28"/>
          <w:lang w:val="nl-NL" w:eastAsia="vi-VN"/>
        </w:rPr>
        <w:t>Đối với chứng khoán của công ty đại chúng đã đăng ký chứng khoán tập trung tại Trung tâm lưu ký chứng khoán: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Công ty chứng khoán, ngân hàng thương mại nơi cá nhân mở tài khoản lưu ký chứng khoán khấu trừ thuế thu nhập cá nhân theo thuế suất 0,1% trên giá chuyển nhượng trước khi làm thủ tục chuyển quyền sở hữu chứng khoán tại Trung tâm Lưu ký chứng khoán. </w:t>
      </w:r>
    </w:p>
    <w:p w:rsidR="00AB672D" w:rsidRPr="00AB672D" w:rsidRDefault="00AB672D" w:rsidP="00AB672D">
      <w:pPr>
        <w:spacing w:before="120" w:after="120" w:line="240" w:lineRule="auto"/>
        <w:ind w:right="-58" w:firstLine="720"/>
        <w:jc w:val="both"/>
        <w:rPr>
          <w:rFonts w:eastAsia="Times New Roman" w:cs="Times New Roman"/>
          <w:bCs/>
          <w:iCs/>
          <w:szCs w:val="28"/>
          <w:lang w:val="nl-NL" w:eastAsia="vi-VN"/>
        </w:rPr>
      </w:pPr>
      <w:r w:rsidRPr="00AB672D">
        <w:rPr>
          <w:rFonts w:eastAsia="Times New Roman" w:cs="Times New Roman"/>
          <w:iCs/>
          <w:szCs w:val="28"/>
          <w:lang w:val="nl-NL" w:eastAsia="vi-VN"/>
        </w:rPr>
        <w:t xml:space="preserve">đ.2.2) </w:t>
      </w:r>
      <w:r w:rsidRPr="00AB672D">
        <w:rPr>
          <w:rFonts w:eastAsia="Times New Roman" w:cs="Times New Roman"/>
          <w:bCs/>
          <w:iCs/>
          <w:szCs w:val="28"/>
          <w:lang w:val="nl-NL" w:eastAsia="vi-VN"/>
        </w:rPr>
        <w:t xml:space="preserve">Đối với chứng khoán của công ty cổ phần chưa là công ty đại chúng  nhưng tổ chức phát hành chứng khoán ủy quyền cho công ty chứng khoán quản lý danh sách cổ đông: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bCs/>
          <w:iCs/>
          <w:szCs w:val="28"/>
          <w:lang w:val="nl-NL" w:eastAsia="vi-VN"/>
        </w:rPr>
        <w:t>Công ty chứng khoán được uỷ quyền quản lý danh sách cổ đông khấu trừ thuế thu nhập cá nhân</w:t>
      </w:r>
      <w:r w:rsidRPr="00AB672D">
        <w:rPr>
          <w:rFonts w:eastAsia="Times New Roman" w:cs="Times New Roman"/>
          <w:szCs w:val="28"/>
          <w:lang w:val="nl-NL" w:eastAsia="vi-VN"/>
        </w:rPr>
        <w:t xml:space="preserve"> theo thuế suất 0,1% trên giá chuyển nhượng trước khi làm thủ tục chuyển quyền sở hữu chứng khoán. </w:t>
      </w:r>
    </w:p>
    <w:p w:rsidR="00AB672D" w:rsidRPr="00AB672D" w:rsidRDefault="00AB672D" w:rsidP="00AB672D">
      <w:pPr>
        <w:spacing w:before="120" w:after="120" w:line="240" w:lineRule="auto"/>
        <w:ind w:right="-58" w:firstLine="720"/>
        <w:jc w:val="both"/>
        <w:rPr>
          <w:rFonts w:eastAsia="Times New Roman" w:cs="Times New Roman"/>
          <w:bCs/>
          <w:iCs/>
          <w:szCs w:val="28"/>
          <w:lang w:val="nl-NL" w:eastAsia="vi-VN"/>
        </w:rPr>
      </w:pPr>
      <w:r w:rsidRPr="00AB672D">
        <w:rPr>
          <w:rFonts w:eastAsia="Times New Roman" w:cs="Times New Roman"/>
          <w:bCs/>
          <w:iCs/>
          <w:szCs w:val="28"/>
          <w:lang w:val="nl-NL" w:eastAsia="vi-VN"/>
        </w:rPr>
        <w:t xml:space="preserve">Cá nhân chuyển nhượng chứng khoán phải xuất trình hợp đồng chuyển nhượng với Công ty chứng khoán khi làm thủ tục chuyển quyền sở hữu chứng khoán. </w:t>
      </w:r>
    </w:p>
    <w:p w:rsidR="00AB672D" w:rsidRPr="00AB672D" w:rsidRDefault="00AB672D" w:rsidP="00AB672D">
      <w:pPr>
        <w:spacing w:before="120" w:after="120" w:line="240" w:lineRule="auto"/>
        <w:ind w:right="-58" w:firstLine="720"/>
        <w:jc w:val="both"/>
        <w:rPr>
          <w:rFonts w:eastAsia="Times New Roman" w:cs="Times New Roman"/>
          <w:bCs/>
          <w:iCs/>
          <w:szCs w:val="28"/>
          <w:lang w:val="nl-NL" w:eastAsia="vi-VN"/>
        </w:rPr>
      </w:pPr>
      <w:r w:rsidRPr="00AB672D">
        <w:rPr>
          <w:rFonts w:eastAsia="Times New Roman" w:cs="Times New Roman"/>
          <w:szCs w:val="28"/>
          <w:lang w:val="nl-NL" w:eastAsia="vi-VN"/>
        </w:rPr>
        <w:t>e.Thu nhập từ chuyển nhượng vốn góp của cá  nhân không cư trú</w:t>
      </w:r>
    </w:p>
    <w:p w:rsidR="00AB672D" w:rsidRPr="00AB672D" w:rsidRDefault="00AB672D" w:rsidP="00AB672D">
      <w:pPr>
        <w:spacing w:before="120" w:after="120" w:line="240" w:lineRule="auto"/>
        <w:ind w:firstLine="720"/>
        <w:contextualSpacing/>
        <w:jc w:val="both"/>
        <w:rPr>
          <w:rFonts w:eastAsia="Times New Roman" w:cs="Times New Roman"/>
          <w:szCs w:val="28"/>
          <w:lang w:val="nl-NL" w:eastAsia="vi-VN"/>
        </w:rPr>
      </w:pPr>
      <w:r w:rsidRPr="00AB672D">
        <w:rPr>
          <w:rFonts w:eastAsia="Times New Roman" w:cs="Times New Roman"/>
          <w:szCs w:val="28"/>
          <w:lang w:val="nl-NL" w:eastAsia="vi-VN"/>
        </w:rPr>
        <w:t xml:space="preserve">Tổ chức, cá nhân nhận chuyển nhượng vốn góp của cá nhân không cư trú có trách nhiệm khấu trừ thuế thu nhập cá nhân theo thuế suất 0,1% trên giá chuyển nhượng vốn góp. </w:t>
      </w:r>
    </w:p>
    <w:p w:rsidR="00AB672D" w:rsidRPr="00AB672D" w:rsidRDefault="00AB672D" w:rsidP="00AB672D">
      <w:pPr>
        <w:adjustRightInd w:val="0"/>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g)</w:t>
      </w:r>
      <w:r w:rsidRPr="00AB672D">
        <w:rPr>
          <w:rFonts w:eastAsia="Times New Roman" w:cs="Times New Roman"/>
          <w:szCs w:val="28"/>
          <w:lang w:val="am-ET" w:eastAsia="vi-VN"/>
        </w:rPr>
        <w:t xml:space="preserve"> Thu nhập từ trúng thưởng</w:t>
      </w:r>
    </w:p>
    <w:p w:rsidR="00AB672D" w:rsidRPr="00AB672D" w:rsidRDefault="00AB672D" w:rsidP="00AB672D">
      <w:pPr>
        <w:widowControl w:val="0"/>
        <w:adjustRightInd w:val="0"/>
        <w:spacing w:before="120" w:after="120" w:line="240" w:lineRule="auto"/>
        <w:ind w:firstLine="700"/>
        <w:jc w:val="both"/>
        <w:rPr>
          <w:rFonts w:eastAsia="Times New Roman" w:cs="Times New Roman"/>
          <w:strike/>
          <w:szCs w:val="28"/>
          <w:lang w:val="nl-NL" w:eastAsia="vi-VN"/>
        </w:rPr>
      </w:pPr>
      <w:r w:rsidRPr="00AB672D">
        <w:rPr>
          <w:rFonts w:eastAsia="Times New Roman" w:cs="Times New Roman"/>
          <w:szCs w:val="28"/>
          <w:lang w:val="nl-NL" w:eastAsia="vi-VN"/>
        </w:rPr>
        <w:t>Tổ chức trả tiền thưởng có trách nhiệm khấu trừ thuế thu nhập cá nhân trước khi trả thưởng cho cá nhân trúng thưởng. Số thuế khấu trừ được xác định theo hướng dẫn tại Điều 15 Thông tư này.</w:t>
      </w:r>
    </w:p>
    <w:p w:rsidR="00AB672D" w:rsidRPr="00AB672D" w:rsidRDefault="00AB672D" w:rsidP="00AB672D">
      <w:pPr>
        <w:adjustRightInd w:val="0"/>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nl-NL" w:eastAsia="vi-VN"/>
        </w:rPr>
        <w:t>h)</w:t>
      </w:r>
      <w:r w:rsidRPr="00AB672D">
        <w:rPr>
          <w:rFonts w:eastAsia="Times New Roman" w:cs="Times New Roman"/>
          <w:szCs w:val="28"/>
          <w:lang w:val="am-ET" w:eastAsia="vi-VN"/>
        </w:rPr>
        <w:t xml:space="preserve"> Thu nhập từ bản quyền</w:t>
      </w:r>
      <w:r w:rsidRPr="00AB672D">
        <w:rPr>
          <w:rFonts w:eastAsia="Times New Roman" w:cs="Times New Roman"/>
          <w:szCs w:val="28"/>
          <w:lang w:val="nl-NL" w:eastAsia="vi-VN"/>
        </w:rPr>
        <w:t>, nhượng quyền thương mại</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nl-NL" w:eastAsia="vi-VN"/>
        </w:rPr>
      </w:pPr>
      <w:r w:rsidRPr="00AB672D">
        <w:rPr>
          <w:rFonts w:eastAsia="Times New Roman" w:cs="Times New Roman"/>
          <w:szCs w:val="28"/>
          <w:lang w:val="nl-NL" w:eastAsia="vi-VN"/>
        </w:rPr>
        <w:t>Tổ chức, cá nhân trả thu nhập từ bản quyền, nhượng quyền thương mại có trách nhiệm khấu trừ thuế thu nhập cá nhân trước khi trả thu nhập cho cá nhân. Số thuế khấu trừ được xác định bằng phần thu nhập vượt trên 10 triệu đồng theo từng hợp đồng chuyển nhượng nhân (×) với thuế suất 5%. Trường hợp hợp đồng có giá trị lớn thanh toán làm nhiều lần thì lần đầu thanh toán, tổ chức, cá nhân trả thu nhập trừ 10 triệu đồng khỏi giá trị thanh toán, số còn lại phải nhân với thuế suất 5% để khấu trừ thuế. Các lần thanh toán sau sẽ khấu trừ thuế thu nhập tính trên tổng số tiền thanh toán của từng lần.</w:t>
      </w:r>
    </w:p>
    <w:p w:rsidR="00AB672D" w:rsidRPr="0085524B" w:rsidRDefault="00AB672D" w:rsidP="00AB672D">
      <w:pPr>
        <w:widowControl w:val="0"/>
        <w:adjustRightInd w:val="0"/>
        <w:spacing w:before="120" w:after="120" w:line="240" w:lineRule="auto"/>
        <w:ind w:firstLine="706"/>
        <w:jc w:val="both"/>
        <w:rPr>
          <w:rFonts w:eastAsia="Times New Roman" w:cs="Times New Roman"/>
          <w:color w:val="FF0000"/>
          <w:szCs w:val="28"/>
          <w:lang w:val="nl-NL" w:eastAsia="vi-VN"/>
        </w:rPr>
      </w:pPr>
      <w:r w:rsidRPr="0085524B">
        <w:rPr>
          <w:rFonts w:eastAsia="Times New Roman" w:cs="Times New Roman"/>
          <w:color w:val="FF0000"/>
          <w:szCs w:val="28"/>
          <w:lang w:val="nl-NL" w:eastAsia="vi-VN"/>
        </w:rPr>
        <w:t>i) Khấu trừ thuế đối với một số trường hợp khác</w:t>
      </w:r>
    </w:p>
    <w:p w:rsidR="00AB672D" w:rsidRPr="0085524B" w:rsidRDefault="00AB672D" w:rsidP="00AB672D">
      <w:pPr>
        <w:widowControl w:val="0"/>
        <w:adjustRightInd w:val="0"/>
        <w:spacing w:before="120" w:after="120" w:line="240" w:lineRule="auto"/>
        <w:ind w:right="-63" w:firstLine="700"/>
        <w:jc w:val="both"/>
        <w:rPr>
          <w:rFonts w:eastAsia="Times New Roman" w:cs="Times New Roman"/>
          <w:color w:val="FF0000"/>
          <w:szCs w:val="28"/>
          <w:lang w:val="nl-NL" w:eastAsia="vi-VN"/>
        </w:rPr>
      </w:pPr>
      <w:r w:rsidRPr="0085524B">
        <w:rPr>
          <w:rFonts w:eastAsia="Times New Roman" w:cs="Times New Roman"/>
          <w:color w:val="FF0000"/>
          <w:szCs w:val="28"/>
          <w:lang w:val="nl-NL" w:eastAsia="vi-VN"/>
        </w:rPr>
        <w:t xml:space="preserve">Các tổ chức, cá nhân trả </w:t>
      </w:r>
      <w:r w:rsidRPr="0085524B">
        <w:rPr>
          <w:rFonts w:eastAsia="Times New Roman" w:cs="Times New Roman"/>
          <w:color w:val="FF0000"/>
          <w:szCs w:val="28"/>
          <w:lang w:val="am-ET" w:eastAsia="vi-VN"/>
        </w:rPr>
        <w:t xml:space="preserve">tiền </w:t>
      </w:r>
      <w:r w:rsidRPr="0085524B">
        <w:rPr>
          <w:rFonts w:eastAsia="Times New Roman" w:cs="Times New Roman"/>
          <w:color w:val="FF0000"/>
          <w:szCs w:val="28"/>
          <w:lang w:val="nl-NL" w:eastAsia="vi-VN"/>
        </w:rPr>
        <w:t xml:space="preserve">công, tiền thù lao, tiền chi khác cho cá nhân cư trú </w:t>
      </w:r>
      <w:r w:rsidRPr="0085524B">
        <w:rPr>
          <w:rFonts w:eastAsia="Times New Roman" w:cs="Times New Roman"/>
          <w:iCs/>
          <w:color w:val="FF0000"/>
          <w:szCs w:val="28"/>
          <w:lang w:val="nl-NL" w:eastAsia="vi-VN"/>
        </w:rPr>
        <w:t xml:space="preserve">không ký hợp đồng lao động </w:t>
      </w:r>
      <w:r w:rsidRPr="0085524B">
        <w:rPr>
          <w:rFonts w:eastAsia="Times New Roman" w:cs="Times New Roman"/>
          <w:color w:val="FF0000"/>
          <w:szCs w:val="28"/>
          <w:lang w:val="nl-NL" w:eastAsia="vi-VN"/>
        </w:rPr>
        <w:t>(</w:t>
      </w:r>
      <w:r w:rsidRPr="0085524B">
        <w:rPr>
          <w:rFonts w:eastAsia="Times New Roman" w:cs="Times New Roman"/>
          <w:iCs/>
          <w:color w:val="FF0000"/>
          <w:szCs w:val="28"/>
          <w:lang w:val="nl-NL" w:eastAsia="vi-VN"/>
        </w:rPr>
        <w:t>theo hướng dẫn tại điểm c, d, khoản 2, Điều 2 Thông tư này) hoặc ký hợp đồng lao động dưới ba (03) tháng</w:t>
      </w:r>
      <w:r w:rsidRPr="0085524B">
        <w:rPr>
          <w:rFonts w:eastAsia="Times New Roman" w:cs="Times New Roman"/>
          <w:color w:val="FF0000"/>
          <w:szCs w:val="28"/>
          <w:lang w:val="nl-NL" w:eastAsia="vi-VN"/>
        </w:rPr>
        <w:t xml:space="preserve"> có tổng mức trả thu nhập từ hai triệu (2.000.000) đồng/lần trở lên thì phải khấu trừ thuế theo mức 10% trên thu nhập trước khi trả cho cá nhân.</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am-ET" w:eastAsia="vi-VN"/>
        </w:rPr>
        <w:t xml:space="preserve">Trường hợp cá nhân chỉ có duy nhất thu nhập thuộc đối tượng phải khấu trừ thuế theo tỷ lệ nêu trên nhưng ước tính tổng mức thu nhập chịu thuế của cá nhân sau khi trừ gia cảnh chưa đến mức phải nộp thuế thì cá nhân có thu nhập làm cam kết (theo </w:t>
      </w:r>
      <w:r w:rsidRPr="00AB672D">
        <w:rPr>
          <w:rFonts w:eastAsia="Times New Roman" w:cs="Times New Roman"/>
          <w:szCs w:val="28"/>
          <w:lang w:val="nl-NL" w:eastAsia="vi-VN"/>
        </w:rPr>
        <w:t>m</w:t>
      </w:r>
      <w:r w:rsidRPr="00AB672D">
        <w:rPr>
          <w:rFonts w:eastAsia="Times New Roman" w:cs="Times New Roman"/>
          <w:szCs w:val="28"/>
          <w:lang w:val="am-ET" w:eastAsia="vi-VN"/>
        </w:rPr>
        <w:t xml:space="preserve">ẫu </w:t>
      </w:r>
      <w:r w:rsidRPr="00AB672D">
        <w:rPr>
          <w:rFonts w:eastAsia="Times New Roman" w:cs="Times New Roman"/>
          <w:szCs w:val="28"/>
          <w:lang w:val="nl-NL" w:eastAsia="vi-VN"/>
        </w:rPr>
        <w:t>ban hành kèm theo văn bản hướng dẫn về quản lý thuế</w:t>
      </w:r>
      <w:r w:rsidRPr="00AB672D">
        <w:rPr>
          <w:rFonts w:eastAsia="Times New Roman" w:cs="Times New Roman"/>
          <w:szCs w:val="28"/>
          <w:lang w:val="am-ET" w:eastAsia="vi-VN"/>
        </w:rPr>
        <w:t xml:space="preserve">) gửi tổ chức trả thu nhập để tổ chức trả thu nhập làm căn cứ tạm thời chưa khấu trừ thuế </w:t>
      </w:r>
      <w:r w:rsidRPr="00AB672D">
        <w:rPr>
          <w:rFonts w:eastAsia="Times New Roman" w:cs="Times New Roman"/>
          <w:szCs w:val="28"/>
          <w:lang w:val="nl-NL" w:eastAsia="vi-VN"/>
        </w:rPr>
        <w:t>thu nhập cá nhân</w:t>
      </w:r>
      <w:r w:rsidRPr="00AB672D">
        <w:rPr>
          <w:rFonts w:eastAsia="Times New Roman" w:cs="Times New Roman"/>
          <w:szCs w:val="28"/>
          <w:lang w:val="am-ET" w:eastAsia="vi-VN"/>
        </w:rPr>
        <w:t>.</w:t>
      </w:r>
    </w:p>
    <w:p w:rsidR="00AB672D" w:rsidRPr="00AB672D" w:rsidRDefault="00AB672D" w:rsidP="00AB672D">
      <w:pPr>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Căn cứ vào cam kết của người nhận thu nhập, tổ chức trả thu nhập không khấu trừ thuế. Kết thúc năm tính thuế, tổ chức trả thu nhập vẫn phải tổng hợp danh sách và thu nhập của những cá nhân chưa đến mức khấu trừ thuế (vào mẫu ban hành kèm theo văn bản hướng dẫn về quản lý thuế) và nộp cho cơ quan thuế. Cá nhân làm cam kết phải chịu trách nhiệm về bản cam kết của mình, trường hợp phát hiện có sự gian lận sẽ bị xử lý theo quy định của Luật quản lý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lastRenderedPageBreak/>
        <w:t>Cá nhân làm cam kết theo hướng dẫn tại điểm này phải đăng ký thuế và có mã số thuế tại thời điểm cam kết.</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2. Chứng từ khấu trừ</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a) </w:t>
      </w:r>
      <w:bookmarkStart w:id="0" w:name="_GoBack"/>
      <w:r w:rsidRPr="00AB672D">
        <w:rPr>
          <w:rFonts w:eastAsia="Times New Roman" w:cs="Times New Roman"/>
          <w:szCs w:val="28"/>
          <w:lang w:val="nl-NL" w:eastAsia="vi-VN"/>
        </w:rPr>
        <w:t>Tổ chức, cá nhân trả các khoản thu nhập đã khấu trừ thuế theo hướng dẫn tại khoản 1, Điều này phải cấp chứng từ khấu trừ thuế theo yêu cầu của cá nhân bị khấu trừ. Trường hợp cá nhân ủy quyền quyết toán thuế thì không cấp chứng từ khấu trừ</w:t>
      </w:r>
      <w:bookmarkEnd w:id="0"/>
      <w:r w:rsidRPr="00AB672D">
        <w:rPr>
          <w:rFonts w:eastAsia="Times New Roman" w:cs="Times New Roman"/>
          <w:szCs w:val="28"/>
          <w:lang w:val="nl-NL" w:eastAsia="vi-VN"/>
        </w:rPr>
        <w:t xml:space="preserve">.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b) Cấp chứng từ khấu trừ trong một số trường hợp cụ thể như sau: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b.1) Đối với cá nhân không ký hợp đồng lao động hoặc ký hợp đồng lao động dưới ba (03) tháng: cá nhân có quyền yêu cầu tổ chức, cá nhân trả thu nhập cấp chứng từ khấu trừ cho mỗi lần khấu trừ thuế hoặc cấp một chứng từ khấu trừ cho nhiều lần khấu trừ thuế trong một kỳ tính thuế.</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Ví dụ 15: Ông Q ký hợp đồng dịch vụ với công ty X để chăm sóc cây cảnh tại khuôn viên của Công ty theo lịch một tháng một lần trong thời gian từ tháng 9/2013 đến tháng 4/2014. Thu nhập của ông Q được Công ty thanh toán theo từng tháng với số tiền là 03 triệu đồng. Như vậy, trường hợp này ông Q có thể yêu cầu Công ty cấp chứng từ khấu trừ theo từng tháng hoặc cấp một chứng từ phản ánh số thuế đã khấu trừ từ tháng 9 đến tháng 12/2013 và một chứng từ cho thời gian từ tháng 01 đến tháng 04/2014.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b.2) Đối với cá nhân ký hợp đồng lao động từ ba (03) tháng trở lên: tổ chức, cá nhân trả thu nhập chỉ cấp cho cá nhân một chứng từ khấu trừ trong một kỳ tính thuế.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szCs w:val="28"/>
          <w:lang w:val="nl-NL" w:eastAsia="vi-VN"/>
        </w:rPr>
        <w:t xml:space="preserve">Ví dụ 16: Ông R ký hợp đồng lao động dài hạn (từ tháng 9/2013 đến tháng hết tháng 8/2014) với công ty Y. Trong trường hợp này, nếu ông R thuộc đối tượng phải quyết toán thuế trực tiếp với cơ quan thuế và có yêu cầu Công ty cấp chứng từ khấu trừ thì Công ty sẽ thực hiện cấp 01 chứng từ phản ánh số thuế đã khấu trừ từ tháng 9 đến hết tháng 12/2013 và 01 chứng từ cho thời gian từ tháng 01 đến hết tháng 8/2014. </w:t>
      </w:r>
    </w:p>
    <w:p w:rsidR="00AB672D" w:rsidRPr="00AB672D" w:rsidRDefault="00AB672D" w:rsidP="00AB672D">
      <w:pPr>
        <w:spacing w:before="120" w:after="120" w:line="240" w:lineRule="auto"/>
        <w:ind w:firstLine="720"/>
        <w:jc w:val="both"/>
        <w:rPr>
          <w:rFonts w:eastAsia="Times New Roman" w:cs="Times New Roman"/>
          <w:b/>
          <w:szCs w:val="28"/>
          <w:lang w:val="nl-NL" w:eastAsia="vi-VN"/>
        </w:rPr>
      </w:pPr>
      <w:r w:rsidRPr="00AB672D">
        <w:rPr>
          <w:rFonts w:eastAsia="Times New Roman" w:cs="Times New Roman"/>
          <w:b/>
          <w:szCs w:val="28"/>
          <w:lang w:val="nl-NL" w:eastAsia="vi-VN"/>
        </w:rPr>
        <w:t xml:space="preserve">Điều 26. Khai thuế, quyết toán thuế </w:t>
      </w:r>
    </w:p>
    <w:p w:rsidR="00AB672D" w:rsidRPr="00AB672D" w:rsidRDefault="00AB672D" w:rsidP="00AB672D">
      <w:pPr>
        <w:spacing w:before="120" w:after="120" w:line="240" w:lineRule="auto"/>
        <w:ind w:firstLine="720"/>
        <w:jc w:val="both"/>
        <w:rPr>
          <w:rFonts w:eastAsia="Times New Roman" w:cs="Times New Roman"/>
          <w:szCs w:val="28"/>
          <w:lang w:val="nl-NL" w:eastAsia="vi-VN"/>
        </w:rPr>
      </w:pPr>
      <w:r w:rsidRPr="00AB672D">
        <w:rPr>
          <w:rFonts w:eastAsia="Times New Roman" w:cs="Times New Roman"/>
          <w:bCs/>
          <w:szCs w:val="28"/>
          <w:lang w:val="nl-NL" w:eastAsia="vi-VN"/>
        </w:rPr>
        <w:t>T</w:t>
      </w:r>
      <w:r w:rsidRPr="00AB672D">
        <w:rPr>
          <w:rFonts w:eastAsia="Times New Roman" w:cs="Times New Roman"/>
          <w:bCs/>
          <w:szCs w:val="28"/>
          <w:lang w:eastAsia="vi-VN"/>
        </w:rPr>
        <w:t xml:space="preserve">ổ chức, cá nhân trả thu nhập thuộc diện chịu thuế thu nhập cá nhân và cá nhân có thu nhập thuộc diện chịu thuế thu nhập cá nhân thực hiện khai thuế và quyết toán thuế </w:t>
      </w:r>
      <w:r w:rsidRPr="00AB672D">
        <w:rPr>
          <w:rFonts w:eastAsia="Times New Roman" w:cs="Times New Roman"/>
          <w:bCs/>
          <w:szCs w:val="28"/>
          <w:lang w:val="nl-NL" w:eastAsia="vi-VN"/>
        </w:rPr>
        <w:t>theo hướng dẫn về thủ tục, hồ sơ tại văn bản hướng dẫn về quản lý thuế. Nguyên tắc khai thuế đối với một số trường hợp cụ thể</w:t>
      </w:r>
      <w:r w:rsidRPr="00AB672D">
        <w:rPr>
          <w:rFonts w:eastAsia="Times New Roman" w:cs="Times New Roman"/>
          <w:szCs w:val="28"/>
          <w:lang w:val="nl-NL" w:eastAsia="vi-VN"/>
        </w:rPr>
        <w:t>:</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1. Khai thuế đối với tổ chức, cá nhân trả thu nhập chịu thuế thu nhập cá nhân.</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a) Tổ chức, cá nhân trả thu nhập khấu trừ thuế thu nhập cá nhân khai thuế theo tháng hoặc quý. Trường hợp trong tháng hoặc quý, tổ chức, cá nhân trả thu nhập không phát sinh khấu trừ thuế thu nhập cá nhân thì không phải khai thuế.</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eastAsia="vi-VN"/>
        </w:rPr>
      </w:pPr>
      <w:r w:rsidRPr="00AB672D">
        <w:rPr>
          <w:rFonts w:eastAsia="Times New Roman" w:cs="Times New Roman"/>
          <w:szCs w:val="28"/>
          <w:lang w:eastAsia="vi-VN"/>
        </w:rPr>
        <w:t>b) Việc khai thuế theo tháng hoặc quý được xác định một lần kể từ tháng đầu tiên có phát sinh khấu trừ thuế và áp dụng cho cả năm tính thuế, cụ thể như sau:</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b.1) Tổ chức, cá nhân trả thu nhập phát sinh số thuế khấu trừ trong tháng của ít nhất một loại tờ khai thuế thu nhập cá nhân từ 50 triệu đồng trở lên thì thực hiện khai thuế theo tháng, trừ trường hợp tổ chức, cá nhân trả thu nhập thuộc diện khai thuế giá trị gia tăng theo quý.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b.2) Tổ chức, cá nhân trả thu nhập không thuộc diện khai thuế theo tháng theo hướng dẫn nêu trên thì thực hiện khai thuế theo quý.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c) Tổ chức, cá nhân trả thu nhập thuộc diện chịu thuế thu nhập cá nhân không phân biệt có phát sinh khấu trừ thuế hay không phát sinh khấu trừ thuế có trách nhiệm khai quyết toán thuế thu nhập cá nhân và quyết toán thuế thu nhập cá nhân thay cho các cá nhân có uỷ </w:t>
      </w:r>
      <w:r w:rsidRPr="00AB672D">
        <w:rPr>
          <w:rFonts w:eastAsia="Times New Roman" w:cs="Times New Roman"/>
          <w:szCs w:val="28"/>
          <w:lang w:eastAsia="vi-VN"/>
        </w:rPr>
        <w:lastRenderedPageBreak/>
        <w:t xml:space="preserve">quyền. </w:t>
      </w:r>
    </w:p>
    <w:p w:rsidR="00AB672D" w:rsidRPr="00AB672D" w:rsidRDefault="00AB672D" w:rsidP="00AB672D">
      <w:pPr>
        <w:shd w:val="clear" w:color="auto" w:fill="FFFFFF"/>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2. Khai thuế đối với cá nhân cư trú có thu nhập từ tiền lương, tiền công, từ kinh doanh </w:t>
      </w:r>
    </w:p>
    <w:p w:rsidR="00AB672D" w:rsidRPr="00AB672D" w:rsidRDefault="00AB672D" w:rsidP="00AB672D">
      <w:pPr>
        <w:shd w:val="clear" w:color="auto" w:fill="FFFFFF"/>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a) Cá nhân cư trú có thu nhập từ tiền lương, tiền công khai thuế trực tiếp với cơ quan thuế bao gồm:</w:t>
      </w:r>
    </w:p>
    <w:p w:rsidR="00AB672D" w:rsidRPr="00AB672D" w:rsidRDefault="00AB672D" w:rsidP="00AB672D">
      <w:pPr>
        <w:shd w:val="clear" w:color="auto" w:fill="FFFFFF"/>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a.1) Cá nhân cư trú có thu nhập từ tiền lương, tiền công do các tổ chức quốc tế, Đại sứ quán, Lãnh sự quán tại Việt Nam trả nhưng chưa thực hiện khấu trừ thuế thực hiện khai thuế trực tiếp với cơ quan thuế theo quý.</w:t>
      </w:r>
    </w:p>
    <w:p w:rsidR="00AB672D" w:rsidRPr="00AB672D" w:rsidRDefault="00AB672D" w:rsidP="00AB672D">
      <w:pPr>
        <w:shd w:val="clear" w:color="auto" w:fill="FFFFFF"/>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a.2) Cá nhân cư trú có thu nhập từ tiền lương, tiền công do các tổ chức, cá nhân trả từ nước ngoài thực hiện khai thuế trực tiếp với cơ quan thuế theo quý.</w:t>
      </w:r>
    </w:p>
    <w:p w:rsidR="00AB672D" w:rsidRPr="00AB672D" w:rsidRDefault="00AB672D" w:rsidP="00AB672D">
      <w:pPr>
        <w:shd w:val="clear" w:color="auto" w:fill="FFFFFF"/>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b) Cá nhân, nhóm cá nhân cư trú có thu nhập từ kinh doanh khai thuế trực tiếp với cơ quan thuế bao gồm:</w:t>
      </w:r>
    </w:p>
    <w:p w:rsidR="00AB672D" w:rsidRPr="00AB672D" w:rsidRDefault="00AB672D" w:rsidP="00AB672D">
      <w:pPr>
        <w:shd w:val="clear" w:color="auto" w:fill="FFFFFF"/>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b.1) Cá nhân, nhóm cá nhân kinh doanh nộp thuế theo phương pháp kê khai là cá nhân, nhóm cá nhân kinh doanh thực hiện đầy đủ chế độ kế toán, hóa đơn, chứng từ và cá nhân, nhóm cá nhân kinh doanh chỉ hạch toán được doanh thu, không hạch toán được chi phí thực hiện khai thuế theo quý.</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b.2) Cá nhân, nhóm cá nhân kinh doanh nộp thuế theo phương pháp khoán là cá nhân kinh doanh, nhóm cá nhân kinh doanh không thực hiện đúng quy định của pháp luật về kế toán, hoá đơn, chứng từ, không xác định được doanh thu, chi phí và thu nhập chịu thuế thực hiện khai thuế theo năm.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b.3) Cá nhân kinh doanh lưu động (buôn chuyến) khai thuế thu nhập cá nhân theo từng lần phát sinh.</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b.4) Cá nhân kinh doanh sử dụng hóa đơn do cơ quan thuế bán lẻ theo từng số khai thuế thu nhập cá nhân theo từng lần phát sinh đối với doanh thu trên hóa đơn.</w:t>
      </w:r>
    </w:p>
    <w:p w:rsidR="00AB672D" w:rsidRPr="00AB672D" w:rsidRDefault="00AB672D" w:rsidP="00AB672D">
      <w:pPr>
        <w:spacing w:before="120" w:after="12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b.5) </w:t>
      </w:r>
      <w:r w:rsidRPr="00AB672D">
        <w:rPr>
          <w:rFonts w:eastAsia="Times New Roman" w:cs="Times New Roman"/>
          <w:szCs w:val="28"/>
          <w:lang w:eastAsia="vi-VN"/>
        </w:rPr>
        <w:t>Cá nhân không kinh doanh nhưng có phát sinh hoạt động bán hàng hóa, cung ứng dịch vụ cần có hóa đơn để giao cho khách hàng khai thuế thu nhập cá nhân theo từng lần phát sinh.</w:t>
      </w:r>
      <w:r w:rsidRPr="00AB672D">
        <w:rPr>
          <w:rFonts w:eastAsia="Times New Roman" w:cs="Times New Roman"/>
          <w:szCs w:val="28"/>
          <w:lang w:val="am-ET" w:eastAsia="vi-VN"/>
        </w:rPr>
        <w:t xml:space="preserve">  </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val="am-ET" w:eastAsia="vi-VN"/>
        </w:rPr>
      </w:pPr>
      <w:r w:rsidRPr="00AB672D">
        <w:rPr>
          <w:rFonts w:eastAsia="Times New Roman" w:cs="Times New Roman"/>
          <w:szCs w:val="28"/>
          <w:lang w:val="am-ET" w:eastAsia="vi-VN"/>
        </w:rPr>
        <w:t>b.6) C</w:t>
      </w:r>
      <w:r w:rsidRPr="00AB672D">
        <w:rPr>
          <w:rFonts w:eastAsia="Times New Roman" w:cs="Times New Roman"/>
          <w:szCs w:val="28"/>
          <w:lang w:eastAsia="vi-VN"/>
        </w:rPr>
        <w:t xml:space="preserve">á nhân, nhóm cá nhân có thu nhập từ cho thuê </w:t>
      </w:r>
      <w:r w:rsidRPr="00AB672D">
        <w:rPr>
          <w:rFonts w:eastAsia="Times New Roman" w:cs="Times New Roman"/>
          <w:szCs w:val="28"/>
          <w:lang w:val="am-ET" w:eastAsia="vi-VN"/>
        </w:rPr>
        <w:t xml:space="preserve">nhà, quyền sử dụng đất, mặt nước, </w:t>
      </w:r>
      <w:r w:rsidRPr="00AB672D">
        <w:rPr>
          <w:rFonts w:eastAsia="Times New Roman" w:cs="Times New Roman"/>
          <w:szCs w:val="28"/>
          <w:lang w:eastAsia="vi-VN"/>
        </w:rPr>
        <w:t xml:space="preserve">tài sản </w:t>
      </w:r>
      <w:r w:rsidRPr="00AB672D">
        <w:rPr>
          <w:rFonts w:eastAsia="Times New Roman" w:cs="Times New Roman"/>
          <w:szCs w:val="28"/>
          <w:lang w:val="am-ET" w:eastAsia="vi-VN"/>
        </w:rPr>
        <w:t xml:space="preserve">khác khai thuế theo quý hoặc từng lần phát sinh. </w:t>
      </w:r>
      <w:r w:rsidRPr="00AB672D">
        <w:rPr>
          <w:rFonts w:eastAsia="Times New Roman" w:cs="Times New Roman"/>
          <w:szCs w:val="28"/>
          <w:lang w:eastAsia="vi-VN"/>
        </w:rPr>
        <w:t xml:space="preserve">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val="am-ET" w:eastAsia="vi-VN"/>
        </w:rPr>
        <w:t>c) Cá</w:t>
      </w:r>
      <w:r w:rsidRPr="00AB672D">
        <w:rPr>
          <w:rFonts w:eastAsia="Times New Roman" w:cs="Times New Roman"/>
          <w:szCs w:val="28"/>
          <w:lang w:eastAsia="vi-VN"/>
        </w:rPr>
        <w:t xml:space="preserve"> nhân cư trú có thu nhập từ tiền lương, tiền công, từ kinh doanh có trách nhiệm khai quyết toán thuế</w:t>
      </w:r>
      <w:r w:rsidRPr="00AB672D">
        <w:rPr>
          <w:rFonts w:eastAsia="Times New Roman" w:cs="Times New Roman"/>
          <w:szCs w:val="28"/>
          <w:lang w:val="am-ET" w:eastAsia="vi-VN"/>
        </w:rPr>
        <w:t xml:space="preserve"> nếu có số thuế phải nộp thêm hoặc có số thuế nộp thừa đề nghị hoàn thuế hoặc bù trừ thuế vào kỳ khai thuế tiếp theo, trừ c</w:t>
      </w:r>
      <w:r w:rsidRPr="00AB672D">
        <w:rPr>
          <w:rFonts w:eastAsia="Times New Roman" w:cs="Times New Roman"/>
          <w:szCs w:val="28"/>
          <w:lang w:eastAsia="vi-VN"/>
        </w:rPr>
        <w:t xml:space="preserve">ác trường hợp sau: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c.1) Cá nhân có số thuế phải nộp nhỏ hơn số thuế đã tạm nộp mà không có yêu cầu hoàn thuế hoặc bù trừ thuế vào kỳ sau.</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c.2) Cá nhân, hộ kinh doanh chỉ có một nguồn thu nhập từ kinh doanh đã thực hiện nộp thuế theo phương pháp khoán.</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c.3) Cá nhân, hộ gia đình chỉ có thu nhập từ việc cho thuê nhà, cho thuê quyền sử dụng đất đã thực hiện nộp thuế theo kê khai tại nơi có nhà, quyền sử dụng đất cho thuê.</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c.4) Cá nhân có thu nhập từ tiền lương, tiền công ký hợp đồng lao động từ ba (03) tháng trở lên tại một đơn vị mà có thêm thu nhập vãng lai ở các nơi khác bình quân tháng trong năm không quá 10 triệu đồng đã được đơn vị trả thu nhập khấu trừ thuế tại nguồn theo tỷ lệ 10% nếu không có yêu cầu thì không quyết toán thuế đối với phần thu nhập này.</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c.5) Cá nhân có thu nhập từ tiền lương, tiền công ký hợp đồng lao động từ ba (03) tháng trở lên tại một đơn vị mà có thêm thu nhập từ cho thuê nhà, cho thuê quyền sử dụng đất </w:t>
      </w:r>
      <w:r w:rsidRPr="00AB672D">
        <w:rPr>
          <w:rFonts w:eastAsia="Times New Roman" w:cs="Times New Roman"/>
          <w:szCs w:val="28"/>
          <w:lang w:eastAsia="vi-VN"/>
        </w:rPr>
        <w:lastRenderedPageBreak/>
        <w:t>có doanh thu bình quân tháng trong năm không quá 20 triệu đồng đã nộp thuế tại nơi có nhà cho thuê, có quyền sử dụng đất cho thuê nếu không có yêu cầu thì không quyết toán thuế đối với phần thu nhập này.</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d) Cá nhân có thu nhập từ tiền lương, tiền công ủy quyền cho tổ chức, cá nhân trả thu nhập quyết toán thuế thay trong các trường hợp sau: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d.1) Cá nhân chỉ có thu nhập từ tiền lương, tiền công ký hợp đồng lao động từ ba (03) tháng trở lên tại một đơn vị và thực tế đang làm việc ở đơn vị tại thời điểm uỷ quyền quyết toán, kể cả trường hợp không làm việc đủ 12 tháng trong năm.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d.2) Cá nhân có thu nhập từ tiền lương, tiền công ký hợp đồng lao động từ ba (03) tháng trở lên và có thêm thu nhập khác theo hướng dẫn tại tiết c.4 và c.5, điểm c, khoản 2, Điều này. </w:t>
      </w:r>
    </w:p>
    <w:p w:rsidR="00AB672D" w:rsidRPr="00AB672D" w:rsidRDefault="00AB672D" w:rsidP="00AB672D">
      <w:pPr>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đ) Tổ chức, cá nhân trả thu nhập chỉ thực hiện quyết toán thuế thay cho cá nhân đối với phần thu nhập từ tiền lương, tiền công mà cá nhân nhận được từ tổ chức, cá nhân trả thu nhập.</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e) Nguyên tắc khai thuế, quyết toán thuế đối với một số trường hợp như sau:</w:t>
      </w:r>
    </w:p>
    <w:p w:rsidR="00AB672D" w:rsidRPr="00AB672D" w:rsidRDefault="00AB672D" w:rsidP="00AB672D">
      <w:pPr>
        <w:widowControl w:val="0"/>
        <w:adjustRightInd w:val="0"/>
        <w:spacing w:before="120" w:after="120" w:line="240" w:lineRule="auto"/>
        <w:ind w:firstLine="720"/>
        <w:jc w:val="both"/>
        <w:rPr>
          <w:rFonts w:eastAsia="Times New Roman" w:cs="Times New Roman"/>
          <w:szCs w:val="28"/>
          <w:lang w:eastAsia="vi-VN"/>
        </w:rPr>
      </w:pPr>
      <w:r w:rsidRPr="00AB672D">
        <w:rPr>
          <w:rFonts w:eastAsia="Times New Roman" w:cs="Times New Roman"/>
          <w:szCs w:val="28"/>
          <w:lang w:eastAsia="vi-VN"/>
        </w:rPr>
        <w:t>e.1) Trường hợp cá nhân cư trú có thu nhập phát sinh tại nước ngoài đã tính và nộp thuế thu nhập cá nhân theo quy định của nước ngoài thì được trừ số thuế đã nộp ở nước ngoài. Số thuế được trừ không vượt quá số thuế phải nộp tính theo biểu thuế của Việt Nam tính phân bổ cho phần thu nhập phát sinh tại nước ngoài. Tỷ lệ phân bổ được xác định bằng tỷ lệ giữa số thu nhập phát sinh tại nước ngoài và tổng thu nhập chịu thuế.</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e.2) Cá nhân cư trú có thu nhập từ kinh doanh, thu nhập từ tiền lương, tiền công trong trường hợp số ngày có mặt tại Việt Nam tính trong năm dương lịch đầu tiên là dưới 183 ngày, nhưng tính trong 12 tháng liên tục kể từ ngày đầu tiên có mặt tại Việt Nam là từ 183 ngày trở lên.</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Năm tính thuế thứ nhất: khai và nộp hồ sơ quyết toán thuế chậm nhất là ngày thứ 90 kể từ ngày tính đủ 12 tháng liên tục.</w:t>
      </w:r>
    </w:p>
    <w:p w:rsidR="00AB672D" w:rsidRPr="00AB672D" w:rsidRDefault="00AB672D" w:rsidP="00AB672D">
      <w:pPr>
        <w:widowControl w:val="0"/>
        <w:adjustRightInd w:val="0"/>
        <w:spacing w:before="120" w:after="12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 Từ năm tính thuế thứ hai: khai và nộp hồ sơ quyết toán thuế chậm nhất là ngày thứ 90 kể từ ngày kết thúc năm dương lịch. Số thuế còn phải nộp trong năm tính thuế thứ 2 được xác định như sau: </w:t>
      </w:r>
    </w:p>
    <w:tbl>
      <w:tblPr>
        <w:tblW w:w="0" w:type="auto"/>
        <w:tblInd w:w="1068" w:type="dxa"/>
        <w:tblLook w:val="01E0" w:firstRow="1" w:lastRow="1" w:firstColumn="1" w:lastColumn="1" w:noHBand="0" w:noVBand="0"/>
      </w:tblPr>
      <w:tblGrid>
        <w:gridCol w:w="2190"/>
        <w:gridCol w:w="425"/>
        <w:gridCol w:w="2315"/>
        <w:gridCol w:w="310"/>
        <w:gridCol w:w="1904"/>
      </w:tblGrid>
      <w:tr w:rsidR="00AB672D" w:rsidRPr="00AB672D" w:rsidTr="00AB672D">
        <w:trPr>
          <w:trHeight w:val="1278"/>
        </w:trPr>
        <w:tc>
          <w:tcPr>
            <w:tcW w:w="2190"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Số thuế còn phải nộp năm tính thuế thứ 2</w:t>
            </w:r>
          </w:p>
        </w:tc>
        <w:tc>
          <w:tcPr>
            <w:tcW w:w="425"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315"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Số thuế phải nộp của năm tính thuế thứ 2</w:t>
            </w:r>
          </w:p>
        </w:tc>
        <w:tc>
          <w:tcPr>
            <w:tcW w:w="310"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904" w:type="dxa"/>
            <w:vAlign w:val="center"/>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Số thuế tính trùng được trừ</w:t>
            </w:r>
          </w:p>
        </w:tc>
      </w:tr>
    </w:tbl>
    <w:p w:rsidR="00AB672D" w:rsidRPr="00AB672D" w:rsidRDefault="00AB672D" w:rsidP="00AB672D">
      <w:pPr>
        <w:widowControl w:val="0"/>
        <w:adjustRightInd w:val="0"/>
        <w:spacing w:after="0" w:line="240" w:lineRule="auto"/>
        <w:ind w:firstLine="720"/>
        <w:jc w:val="both"/>
        <w:rPr>
          <w:rFonts w:eastAsia="Times New Roman" w:cs="Times New Roman"/>
          <w:szCs w:val="28"/>
          <w:lang w:val="en-US" w:eastAsia="vi-VN"/>
        </w:rPr>
      </w:pPr>
      <w:r w:rsidRPr="00AB672D">
        <w:rPr>
          <w:rFonts w:eastAsia="Times New Roman" w:cs="Times New Roman"/>
          <w:szCs w:val="28"/>
          <w:lang w:val="en-US" w:eastAsia="vi-VN"/>
        </w:rPr>
        <w:t xml:space="preserve">Trong đó: </w:t>
      </w:r>
    </w:p>
    <w:tbl>
      <w:tblPr>
        <w:tblW w:w="8310" w:type="dxa"/>
        <w:tblInd w:w="648" w:type="dxa"/>
        <w:tblLook w:val="01E0" w:firstRow="1" w:lastRow="1" w:firstColumn="1" w:lastColumn="1" w:noHBand="0" w:noVBand="0"/>
      </w:tblPr>
      <w:tblGrid>
        <w:gridCol w:w="1933"/>
        <w:gridCol w:w="222"/>
        <w:gridCol w:w="328"/>
        <w:gridCol w:w="222"/>
        <w:gridCol w:w="2218"/>
        <w:gridCol w:w="374"/>
        <w:gridCol w:w="352"/>
        <w:gridCol w:w="431"/>
        <w:gridCol w:w="1328"/>
        <w:gridCol w:w="902"/>
      </w:tblGrid>
      <w:tr w:rsidR="00AB672D" w:rsidRPr="00AB672D" w:rsidTr="00AB672D">
        <w:trPr>
          <w:trHeight w:val="1278"/>
        </w:trPr>
        <w:tc>
          <w:tcPr>
            <w:tcW w:w="2100" w:type="dxa"/>
            <w:gridSpan w:val="2"/>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Số thuế phải nộp của năm tính thuế thứ 2</w:t>
            </w:r>
          </w:p>
        </w:tc>
        <w:tc>
          <w:tcPr>
            <w:tcW w:w="425" w:type="dxa"/>
            <w:gridSpan w:val="2"/>
            <w:hideMark/>
          </w:tcPr>
          <w:p w:rsidR="00AB672D" w:rsidRPr="00AB672D" w:rsidRDefault="00AB672D" w:rsidP="00AB672D">
            <w:pPr>
              <w:spacing w:before="48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2315" w:type="dxa"/>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 nhập tính thuế của năm tính thuế thứ 2</w:t>
            </w:r>
          </w:p>
        </w:tc>
        <w:tc>
          <w:tcPr>
            <w:tcW w:w="374" w:type="dxa"/>
            <w:hideMark/>
          </w:tcPr>
          <w:p w:rsidR="00AB672D" w:rsidRPr="00AB672D" w:rsidRDefault="00AB672D" w:rsidP="00AB672D">
            <w:pPr>
              <w:spacing w:before="48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3096" w:type="dxa"/>
            <w:gridSpan w:val="4"/>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Thuế suất thuế thu nhập cá nhân theo Biểu lũy tiến từng phần</w:t>
            </w:r>
          </w:p>
        </w:tc>
      </w:tr>
      <w:tr w:rsidR="00AB672D" w:rsidRPr="00AB672D" w:rsidTr="00AB672D">
        <w:trPr>
          <w:gridAfter w:val="1"/>
          <w:wAfter w:w="943" w:type="dxa"/>
        </w:trPr>
        <w:tc>
          <w:tcPr>
            <w:tcW w:w="2010" w:type="dxa"/>
            <w:vMerge w:val="restart"/>
            <w:hideMark/>
          </w:tcPr>
          <w:p w:rsidR="00AB672D" w:rsidRPr="00AB672D" w:rsidRDefault="00AB672D" w:rsidP="00AB672D">
            <w:pPr>
              <w:spacing w:before="480" w:after="120" w:line="240" w:lineRule="auto"/>
              <w:jc w:val="center"/>
              <w:rPr>
                <w:rFonts w:eastAsia="Times New Roman" w:cs="Times New Roman"/>
                <w:szCs w:val="28"/>
                <w:lang w:eastAsia="vi-VN"/>
              </w:rPr>
            </w:pPr>
            <w:r w:rsidRPr="00AB672D">
              <w:rPr>
                <w:rFonts w:eastAsia="Times New Roman" w:cs="Times New Roman"/>
                <w:szCs w:val="28"/>
                <w:lang w:eastAsia="vi-VN"/>
              </w:rPr>
              <w:t>Số thuế tính trùng được trừ</w:t>
            </w:r>
          </w:p>
        </w:tc>
        <w:tc>
          <w:tcPr>
            <w:tcW w:w="425" w:type="dxa"/>
            <w:gridSpan w:val="2"/>
            <w:vMerge w:val="restart"/>
            <w:hideMark/>
          </w:tcPr>
          <w:p w:rsidR="00AB672D" w:rsidRPr="00AB672D" w:rsidRDefault="00AB672D" w:rsidP="00AB672D">
            <w:pPr>
              <w:spacing w:before="7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3132" w:type="dxa"/>
            <w:gridSpan w:val="4"/>
            <w:tcBorders>
              <w:top w:val="nil"/>
              <w:left w:val="nil"/>
              <w:bottom w:val="single" w:sz="4" w:space="0" w:color="auto"/>
              <w:right w:val="nil"/>
            </w:tcBorders>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Số thuế phải nộp trong năm tính thuế thứ nhất</w:t>
            </w:r>
          </w:p>
        </w:tc>
        <w:tc>
          <w:tcPr>
            <w:tcW w:w="436" w:type="dxa"/>
            <w:vMerge w:val="restart"/>
            <w:hideMark/>
          </w:tcPr>
          <w:p w:rsidR="00AB672D" w:rsidRPr="00AB672D" w:rsidRDefault="00AB672D" w:rsidP="00AB672D">
            <w:pPr>
              <w:spacing w:before="720" w:after="120" w:line="240" w:lineRule="auto"/>
              <w:jc w:val="center"/>
              <w:rPr>
                <w:rFonts w:eastAsia="Times New Roman" w:cs="Times New Roman"/>
                <w:szCs w:val="28"/>
                <w:lang w:eastAsia="vi-VN"/>
              </w:rPr>
            </w:pPr>
            <w:r w:rsidRPr="00AB672D">
              <w:rPr>
                <w:rFonts w:eastAsia="Times New Roman" w:cs="Times New Roman"/>
                <w:szCs w:val="28"/>
                <w:lang w:eastAsia="vi-VN"/>
              </w:rPr>
              <w:t>×</w:t>
            </w:r>
          </w:p>
        </w:tc>
        <w:tc>
          <w:tcPr>
            <w:tcW w:w="1364" w:type="dxa"/>
            <w:vMerge w:val="restart"/>
            <w:hideMark/>
          </w:tcPr>
          <w:p w:rsidR="00AB672D" w:rsidRPr="00AB672D" w:rsidRDefault="00AB672D" w:rsidP="00AB672D">
            <w:pPr>
              <w:spacing w:before="480" w:after="120" w:line="240" w:lineRule="auto"/>
              <w:jc w:val="center"/>
              <w:rPr>
                <w:rFonts w:eastAsia="Times New Roman" w:cs="Times New Roman"/>
                <w:szCs w:val="28"/>
                <w:lang w:eastAsia="vi-VN"/>
              </w:rPr>
            </w:pPr>
            <w:r w:rsidRPr="00AB672D">
              <w:rPr>
                <w:rFonts w:eastAsia="Times New Roman" w:cs="Times New Roman"/>
                <w:szCs w:val="28"/>
                <w:lang w:eastAsia="vi-VN"/>
              </w:rPr>
              <w:t>Số tháng tính trùng</w:t>
            </w:r>
          </w:p>
        </w:tc>
      </w:tr>
      <w:tr w:rsidR="00AB672D" w:rsidRPr="00AB672D" w:rsidTr="00AB672D">
        <w:trPr>
          <w:gridAfter w:val="1"/>
          <w:wAfter w:w="943" w:type="dxa"/>
        </w:trPr>
        <w:tc>
          <w:tcPr>
            <w:tcW w:w="0" w:type="auto"/>
            <w:vMerge/>
            <w:vAlign w:val="center"/>
            <w:hideMark/>
          </w:tcPr>
          <w:p w:rsidR="00AB672D" w:rsidRPr="00AB672D" w:rsidRDefault="00AB672D" w:rsidP="00AB672D">
            <w:pPr>
              <w:spacing w:after="0" w:line="240" w:lineRule="auto"/>
              <w:rPr>
                <w:rFonts w:eastAsia="Times New Roman" w:cs="Times New Roman"/>
                <w:szCs w:val="28"/>
                <w:lang w:eastAsia="vi-VN"/>
              </w:rPr>
            </w:pPr>
          </w:p>
        </w:tc>
        <w:tc>
          <w:tcPr>
            <w:tcW w:w="0" w:type="auto"/>
            <w:gridSpan w:val="2"/>
            <w:vMerge/>
            <w:vAlign w:val="center"/>
            <w:hideMark/>
          </w:tcPr>
          <w:p w:rsidR="00AB672D" w:rsidRPr="00AB672D" w:rsidRDefault="00AB672D" w:rsidP="00AB672D">
            <w:pPr>
              <w:spacing w:after="0" w:line="240" w:lineRule="auto"/>
              <w:rPr>
                <w:rFonts w:eastAsia="Times New Roman" w:cs="Times New Roman"/>
                <w:szCs w:val="28"/>
                <w:lang w:eastAsia="vi-VN"/>
              </w:rPr>
            </w:pPr>
          </w:p>
        </w:tc>
        <w:tc>
          <w:tcPr>
            <w:tcW w:w="3132" w:type="dxa"/>
            <w:gridSpan w:val="4"/>
            <w:hideMark/>
          </w:tcPr>
          <w:p w:rsidR="00AB672D" w:rsidRPr="00AB672D" w:rsidRDefault="00AB672D" w:rsidP="00AB672D">
            <w:pPr>
              <w:spacing w:before="120" w:after="120" w:line="240" w:lineRule="auto"/>
              <w:jc w:val="center"/>
              <w:rPr>
                <w:rFonts w:eastAsia="Times New Roman" w:cs="Times New Roman"/>
                <w:szCs w:val="28"/>
                <w:lang w:eastAsia="vi-VN"/>
              </w:rPr>
            </w:pPr>
            <w:r w:rsidRPr="00AB672D">
              <w:rPr>
                <w:rFonts w:eastAsia="Times New Roman" w:cs="Times New Roman"/>
                <w:szCs w:val="28"/>
                <w:lang w:eastAsia="vi-VN"/>
              </w:rPr>
              <w:t>12</w:t>
            </w:r>
          </w:p>
        </w:tc>
        <w:tc>
          <w:tcPr>
            <w:tcW w:w="0" w:type="auto"/>
            <w:vMerge/>
            <w:vAlign w:val="center"/>
            <w:hideMark/>
          </w:tcPr>
          <w:p w:rsidR="00AB672D" w:rsidRPr="00AB672D" w:rsidRDefault="00AB672D" w:rsidP="00AB672D">
            <w:pPr>
              <w:spacing w:after="0" w:line="240" w:lineRule="auto"/>
              <w:rPr>
                <w:rFonts w:eastAsia="Times New Roman" w:cs="Times New Roman"/>
                <w:szCs w:val="28"/>
                <w:lang w:eastAsia="vi-VN"/>
              </w:rPr>
            </w:pPr>
          </w:p>
        </w:tc>
        <w:tc>
          <w:tcPr>
            <w:tcW w:w="0" w:type="auto"/>
            <w:vMerge/>
            <w:vAlign w:val="center"/>
            <w:hideMark/>
          </w:tcPr>
          <w:p w:rsidR="00AB672D" w:rsidRPr="00AB672D" w:rsidRDefault="00AB672D" w:rsidP="00AB672D">
            <w:pPr>
              <w:spacing w:after="0" w:line="240" w:lineRule="auto"/>
              <w:rPr>
                <w:rFonts w:eastAsia="Times New Roman" w:cs="Times New Roman"/>
                <w:szCs w:val="28"/>
                <w:lang w:eastAsia="vi-VN"/>
              </w:rPr>
            </w:pPr>
          </w:p>
        </w:tc>
      </w:tr>
      <w:tr w:rsidR="00AB672D" w:rsidRPr="00AB672D" w:rsidTr="00AB672D">
        <w:tc>
          <w:tcPr>
            <w:tcW w:w="2010"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8"/>
                <w:lang w:eastAsia="vi-VN"/>
              </w:rPr>
            </w:pPr>
          </w:p>
        </w:tc>
        <w:tc>
          <w:tcPr>
            <w:tcW w:w="90"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330"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90"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2310"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375"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360"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435"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1365"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c>
          <w:tcPr>
            <w:tcW w:w="945" w:type="dxa"/>
            <w:tcBorders>
              <w:top w:val="nil"/>
              <w:left w:val="nil"/>
              <w:bottom w:val="nil"/>
              <w:right w:val="nil"/>
            </w:tcBorders>
            <w:vAlign w:val="center"/>
            <w:hideMark/>
          </w:tcPr>
          <w:p w:rsidR="00AB672D" w:rsidRPr="00AB672D" w:rsidRDefault="00AB672D" w:rsidP="00AB672D">
            <w:pPr>
              <w:spacing w:after="0" w:line="240" w:lineRule="auto"/>
              <w:rPr>
                <w:rFonts w:eastAsia="Times New Roman" w:cs="Times New Roman"/>
                <w:sz w:val="20"/>
                <w:szCs w:val="20"/>
                <w:lang w:eastAsia="vi-VN"/>
              </w:rPr>
            </w:pPr>
          </w:p>
        </w:tc>
      </w:tr>
    </w:tbl>
    <w:p w:rsidR="00AB672D" w:rsidRPr="00AB672D" w:rsidRDefault="00AB672D" w:rsidP="00AB672D">
      <w:pPr>
        <w:spacing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Ví dụ </w:t>
      </w:r>
      <w:r w:rsidRPr="00AB672D">
        <w:rPr>
          <w:rFonts w:eastAsia="Times New Roman" w:cs="Times New Roman"/>
          <w:szCs w:val="28"/>
          <w:lang w:eastAsia="vi-VN"/>
        </w:rPr>
        <w:t>17</w:t>
      </w:r>
      <w:r w:rsidRPr="00AB672D">
        <w:rPr>
          <w:rFonts w:eastAsia="Times New Roman" w:cs="Times New Roman"/>
          <w:szCs w:val="28"/>
          <w:lang w:val="am-ET" w:eastAsia="vi-VN"/>
        </w:rPr>
        <w:t xml:space="preserve">: Ông </w:t>
      </w:r>
      <w:r w:rsidRPr="00AB672D">
        <w:rPr>
          <w:rFonts w:eastAsia="Times New Roman" w:cs="Times New Roman"/>
          <w:szCs w:val="28"/>
          <w:lang w:eastAsia="vi-VN"/>
        </w:rPr>
        <w:t>S</w:t>
      </w:r>
      <w:r w:rsidRPr="00AB672D">
        <w:rPr>
          <w:rFonts w:eastAsia="Times New Roman" w:cs="Times New Roman"/>
          <w:szCs w:val="28"/>
          <w:lang w:val="am-ET" w:eastAsia="vi-VN"/>
        </w:rPr>
        <w:t xml:space="preserve"> là người nước ngoài</w:t>
      </w:r>
      <w:r w:rsidRPr="00AB672D">
        <w:rPr>
          <w:rFonts w:eastAsia="Times New Roman" w:cs="Times New Roman"/>
          <w:szCs w:val="28"/>
          <w:lang w:eastAsia="vi-VN"/>
        </w:rPr>
        <w:t xml:space="preserve"> lần đầu tiên tới Việt Nam làm việc theo hợp đồng có thời hạn </w:t>
      </w:r>
      <w:r w:rsidRPr="00AB672D">
        <w:rPr>
          <w:rFonts w:eastAsia="Times New Roman" w:cs="Times New Roman"/>
          <w:szCs w:val="28"/>
          <w:lang w:val="am-ET" w:eastAsia="vi-VN"/>
        </w:rPr>
        <w:t xml:space="preserve">từ ngày </w:t>
      </w:r>
      <w:r w:rsidRPr="00AB672D">
        <w:rPr>
          <w:rFonts w:eastAsia="Times New Roman" w:cs="Times New Roman"/>
          <w:szCs w:val="28"/>
          <w:lang w:eastAsia="vi-VN"/>
        </w:rPr>
        <w:t>01</w:t>
      </w:r>
      <w:r w:rsidRPr="00AB672D">
        <w:rPr>
          <w:rFonts w:eastAsia="Times New Roman" w:cs="Times New Roman"/>
          <w:szCs w:val="28"/>
          <w:lang w:val="am-ET" w:eastAsia="vi-VN"/>
        </w:rPr>
        <w:t>/</w:t>
      </w:r>
      <w:r w:rsidRPr="00AB672D">
        <w:rPr>
          <w:rFonts w:eastAsia="Times New Roman" w:cs="Times New Roman"/>
          <w:szCs w:val="28"/>
          <w:lang w:eastAsia="vi-VN"/>
        </w:rPr>
        <w:t>6</w:t>
      </w:r>
      <w:r w:rsidRPr="00AB672D">
        <w:rPr>
          <w:rFonts w:eastAsia="Times New Roman" w:cs="Times New Roman"/>
          <w:szCs w:val="28"/>
          <w:lang w:val="am-ET" w:eastAsia="vi-VN"/>
        </w:rPr>
        <w:t>/201</w:t>
      </w:r>
      <w:r w:rsidRPr="00AB672D">
        <w:rPr>
          <w:rFonts w:eastAsia="Times New Roman" w:cs="Times New Roman"/>
          <w:szCs w:val="28"/>
          <w:lang w:eastAsia="vi-VN"/>
        </w:rPr>
        <w:t>4 đến 31/5/2016.</w:t>
      </w:r>
      <w:r w:rsidRPr="00AB672D">
        <w:rPr>
          <w:rFonts w:eastAsia="Times New Roman" w:cs="Times New Roman"/>
          <w:szCs w:val="28"/>
          <w:lang w:val="am-ET" w:eastAsia="vi-VN"/>
        </w:rPr>
        <w:t xml:space="preserve"> Năm 2014, ông S có mặt tại Việt Nam 80 </w:t>
      </w:r>
      <w:r w:rsidRPr="00AB672D">
        <w:rPr>
          <w:rFonts w:eastAsia="Times New Roman" w:cs="Times New Roman"/>
          <w:szCs w:val="28"/>
          <w:lang w:val="am-ET" w:eastAsia="vi-VN"/>
        </w:rPr>
        <w:lastRenderedPageBreak/>
        <w:t xml:space="preserve">ngày và phát sinh thu nhập từ tiền lương, tiền công là 134 triệu đồng. Năm 2015, ông S có mặt tại Việt Nam trong thời gian từ 01/01/2015 đến hết ngày 31/5/2015 là 110 ngày và phát sinh thu nhập từ tiền lương, tiền công là 106 triệu đồng; từ ngày 01/6/2015 đến 31/12/2015, ông S có mặt tại Việt Nam là 105 ngày và phát sinh thu nhập từ tiền lương, tiền công là 122 triệu đồng. Ông S không đăng ký giảm trừ gia cảnh cho người phụ thuộc và không phát sinh các khoản đóng góp bảo hiểm, từ thiện, nhân đạo, khuyến học.  </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Số thuế thu nhập cá nhân của Ông S phải nộp được xác định như sau:</w:t>
      </w:r>
    </w:p>
    <w:p w:rsidR="00AB672D" w:rsidRPr="00AB672D" w:rsidRDefault="00AB672D" w:rsidP="00AB672D">
      <w:pPr>
        <w:spacing w:before="100" w:after="100" w:line="240" w:lineRule="auto"/>
        <w:ind w:firstLine="682"/>
        <w:jc w:val="both"/>
        <w:rPr>
          <w:rFonts w:eastAsia="Times New Roman" w:cs="Times New Roman"/>
          <w:szCs w:val="28"/>
          <w:lang w:val="am-ET" w:eastAsia="vi-VN"/>
        </w:rPr>
      </w:pPr>
      <w:r w:rsidRPr="00AB672D">
        <w:rPr>
          <w:rFonts w:eastAsia="Times New Roman" w:cs="Times New Roman"/>
          <w:szCs w:val="28"/>
          <w:lang w:val="am-ET" w:eastAsia="vi-VN"/>
        </w:rPr>
        <w:t xml:space="preserve">+ Nếu tính theo năm 2014, Ông S là cá nhân không cư trú, nhưng tính theo 12 tháng liên tục kể từ ngày 01/6/2014 đến hết ngày 31/5/2015, tổng thời gian ông S có mặt tại Việt Nam là 190 ngày (80 ngày + 110 ngày). Vì vậy, ông S là cá nhân cư trú tại Việt </w:t>
      </w:r>
      <w:smartTag w:uri="urn:schemas-microsoft-com:office:smarttags" w:element="country-region">
        <w:smartTag w:uri="urn:schemas-microsoft-com:office:smarttags" w:element="place">
          <w:r w:rsidRPr="00AB672D">
            <w:rPr>
              <w:rFonts w:eastAsia="Times New Roman" w:cs="Times New Roman"/>
              <w:szCs w:val="28"/>
              <w:lang w:val="am-ET" w:eastAsia="vi-VN"/>
            </w:rPr>
            <w:t>Nam</w:t>
          </w:r>
        </w:smartTag>
      </w:smartTag>
      <w:r w:rsidRPr="00AB672D">
        <w:rPr>
          <w:rFonts w:eastAsia="Times New Roman" w:cs="Times New Roman"/>
          <w:szCs w:val="28"/>
          <w:lang w:val="am-ET" w:eastAsia="vi-VN"/>
        </w:rPr>
        <w:t xml:space="preserve">. </w:t>
      </w:r>
    </w:p>
    <w:p w:rsidR="00AB672D" w:rsidRPr="00AB672D" w:rsidRDefault="00AB672D" w:rsidP="00AB672D">
      <w:pPr>
        <w:spacing w:before="100" w:after="100" w:line="240" w:lineRule="auto"/>
        <w:ind w:firstLine="682"/>
        <w:jc w:val="both"/>
        <w:rPr>
          <w:rFonts w:eastAsia="Times New Roman" w:cs="Times New Roman"/>
          <w:szCs w:val="28"/>
          <w:lang w:val="am-ET" w:eastAsia="vi-VN"/>
        </w:rPr>
      </w:pPr>
      <w:r w:rsidRPr="00AB672D">
        <w:rPr>
          <w:rFonts w:eastAsia="Times New Roman" w:cs="Times New Roman"/>
          <w:szCs w:val="28"/>
          <w:lang w:val="am-ET" w:eastAsia="vi-VN"/>
        </w:rPr>
        <w:t xml:space="preserve">+ Năm tính thuế thứ nhất (từ ngày 01/6/2014 đến ngày 31/5/2015): </w:t>
      </w:r>
    </w:p>
    <w:p w:rsidR="00AB672D" w:rsidRPr="00AB672D" w:rsidRDefault="00AB672D" w:rsidP="00AB672D">
      <w:pPr>
        <w:spacing w:before="100" w:after="100" w:line="240" w:lineRule="auto"/>
        <w:ind w:left="720" w:firstLine="360"/>
        <w:jc w:val="both"/>
        <w:rPr>
          <w:rFonts w:eastAsia="Times New Roman" w:cs="Times New Roman"/>
          <w:szCs w:val="28"/>
          <w:lang w:val="am-ET" w:eastAsia="vi-VN"/>
        </w:rPr>
      </w:pPr>
      <w:r w:rsidRPr="00AB672D">
        <w:rPr>
          <w:rFonts w:eastAsia="Times New Roman" w:cs="Times New Roman"/>
          <w:szCs w:val="28"/>
          <w:lang w:val="am-ET" w:eastAsia="vi-VN"/>
        </w:rPr>
        <w:t xml:space="preserve">- Tổng thu nhập chịu thuế trong năm tính thuế thứ nhất: </w:t>
      </w:r>
    </w:p>
    <w:p w:rsidR="00AB672D" w:rsidRPr="00AB672D" w:rsidRDefault="00AB672D" w:rsidP="00AB672D">
      <w:pPr>
        <w:spacing w:before="100" w:after="100" w:line="240" w:lineRule="auto"/>
        <w:ind w:left="1440" w:firstLine="360"/>
        <w:jc w:val="both"/>
        <w:rPr>
          <w:rFonts w:eastAsia="Times New Roman" w:cs="Times New Roman"/>
          <w:szCs w:val="28"/>
          <w:lang w:val="am-ET" w:eastAsia="vi-VN"/>
        </w:rPr>
      </w:pPr>
      <w:r w:rsidRPr="00AB672D">
        <w:rPr>
          <w:rFonts w:eastAsia="Times New Roman" w:cs="Times New Roman"/>
          <w:szCs w:val="28"/>
          <w:lang w:val="am-ET" w:eastAsia="vi-VN"/>
        </w:rPr>
        <w:t>134 triệu đồng + 106 triệu đồng = 240 triệu đồng</w:t>
      </w:r>
    </w:p>
    <w:p w:rsidR="00AB672D" w:rsidRPr="00AB672D" w:rsidRDefault="00AB672D" w:rsidP="00AB672D">
      <w:pPr>
        <w:spacing w:before="100" w:after="100" w:line="240" w:lineRule="auto"/>
        <w:ind w:left="720" w:firstLine="360"/>
        <w:jc w:val="both"/>
        <w:rPr>
          <w:rFonts w:eastAsia="Times New Roman" w:cs="Times New Roman"/>
          <w:szCs w:val="28"/>
          <w:lang w:val="am-ET" w:eastAsia="vi-VN"/>
        </w:rPr>
      </w:pPr>
      <w:r w:rsidRPr="00AB672D">
        <w:rPr>
          <w:rFonts w:eastAsia="Times New Roman" w:cs="Times New Roman"/>
          <w:szCs w:val="28"/>
          <w:lang w:val="am-ET" w:eastAsia="vi-VN"/>
        </w:rPr>
        <w:t xml:space="preserve">- Giảm trừ gia cảnh: 9 triệu đồng x 12 = 108 triệu đồng   </w:t>
      </w:r>
    </w:p>
    <w:p w:rsidR="00AB672D" w:rsidRPr="00AB672D" w:rsidRDefault="00AB672D" w:rsidP="00AB672D">
      <w:pPr>
        <w:spacing w:before="100" w:after="100" w:line="240" w:lineRule="auto"/>
        <w:ind w:left="720" w:firstLine="360"/>
        <w:jc w:val="both"/>
        <w:rPr>
          <w:rFonts w:eastAsia="Times New Roman" w:cs="Times New Roman"/>
          <w:szCs w:val="28"/>
          <w:lang w:val="am-ET" w:eastAsia="vi-VN"/>
        </w:rPr>
      </w:pPr>
      <w:r w:rsidRPr="00AB672D">
        <w:rPr>
          <w:rFonts w:eastAsia="Times New Roman" w:cs="Times New Roman"/>
          <w:szCs w:val="28"/>
          <w:lang w:val="am-ET" w:eastAsia="vi-VN"/>
        </w:rPr>
        <w:t>- Thu nhập tính thuế: 240 triệu đồng - 108 triệu đồng = 132 triệu đồng</w:t>
      </w:r>
    </w:p>
    <w:p w:rsidR="00AB672D" w:rsidRPr="00AB672D" w:rsidRDefault="00AB672D" w:rsidP="00AB672D">
      <w:pPr>
        <w:spacing w:before="100" w:after="100" w:line="240" w:lineRule="auto"/>
        <w:ind w:left="720" w:firstLine="360"/>
        <w:jc w:val="both"/>
        <w:rPr>
          <w:rFonts w:eastAsia="Times New Roman" w:cs="Times New Roman"/>
          <w:szCs w:val="28"/>
          <w:lang w:val="am-ET" w:eastAsia="vi-VN"/>
        </w:rPr>
      </w:pPr>
      <w:r w:rsidRPr="00AB672D">
        <w:rPr>
          <w:rFonts w:eastAsia="Times New Roman" w:cs="Times New Roman"/>
          <w:szCs w:val="28"/>
          <w:lang w:val="am-ET" w:eastAsia="vi-VN"/>
        </w:rPr>
        <w:t>- Thuế thu nhập cá nhân phải nộp năm tính thuế thứ nhất: 60 triệu đồng × 5% + (120 triệu đồng - 60triệu đồng) × 10% + (132 triệu đồng - 120 triệu đồng) × 15% = 10,8  triệu đồng</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 Năm tính thuế thứ hai (từ 01/01/2015 đến hết ngày 31/12/2015): Ông S có mặt tại Việt </w:t>
      </w:r>
      <w:smartTag w:uri="urn:schemas-microsoft-com:office:smarttags" w:element="country-region">
        <w:r w:rsidRPr="00AB672D">
          <w:rPr>
            <w:rFonts w:eastAsia="Times New Roman" w:cs="Times New Roman"/>
            <w:szCs w:val="28"/>
            <w:lang w:val="am-ET" w:eastAsia="vi-VN"/>
          </w:rPr>
          <w:t>Nam</w:t>
        </w:r>
      </w:smartTag>
      <w:r w:rsidRPr="00AB672D">
        <w:rPr>
          <w:rFonts w:eastAsia="Times New Roman" w:cs="Times New Roman"/>
          <w:szCs w:val="28"/>
          <w:lang w:val="am-ET" w:eastAsia="vi-VN"/>
        </w:rPr>
        <w:t xml:space="preserve"> 215 ngày (110 ngày + 105 ngày) là cá nhân cư trú tại Việt </w:t>
      </w:r>
      <w:smartTag w:uri="urn:schemas-microsoft-com:office:smarttags" w:element="country-region">
        <w:smartTag w:uri="urn:schemas-microsoft-com:office:smarttags" w:element="place">
          <w:r w:rsidRPr="00AB672D">
            <w:rPr>
              <w:rFonts w:eastAsia="Times New Roman" w:cs="Times New Roman"/>
              <w:szCs w:val="28"/>
              <w:lang w:val="am-ET" w:eastAsia="vi-VN"/>
            </w:rPr>
            <w:t>Nam</w:t>
          </w:r>
        </w:smartTag>
      </w:smartTag>
      <w:r w:rsidRPr="00AB672D">
        <w:rPr>
          <w:rFonts w:eastAsia="Times New Roman" w:cs="Times New Roman"/>
          <w:szCs w:val="28"/>
          <w:lang w:val="am-ET" w:eastAsia="vi-VN"/>
        </w:rPr>
        <w:t xml:space="preserve">. </w:t>
      </w:r>
    </w:p>
    <w:p w:rsidR="00AB672D" w:rsidRPr="00AB672D" w:rsidRDefault="00AB672D" w:rsidP="00AB672D">
      <w:pPr>
        <w:spacing w:before="100" w:after="100" w:line="240" w:lineRule="auto"/>
        <w:ind w:firstLine="1080"/>
        <w:jc w:val="both"/>
        <w:rPr>
          <w:rFonts w:eastAsia="Times New Roman" w:cs="Times New Roman"/>
          <w:szCs w:val="28"/>
          <w:lang w:val="am-ET" w:eastAsia="vi-VN"/>
        </w:rPr>
      </w:pPr>
      <w:r w:rsidRPr="00AB672D">
        <w:rPr>
          <w:rFonts w:eastAsia="Times New Roman" w:cs="Times New Roman"/>
          <w:szCs w:val="28"/>
          <w:lang w:val="am-ET" w:eastAsia="vi-VN"/>
        </w:rPr>
        <w:t xml:space="preserve">- Thu nhập chịu thuế phát sinh trong năm 2015: </w:t>
      </w:r>
    </w:p>
    <w:p w:rsidR="00AB672D" w:rsidRPr="00AB672D" w:rsidRDefault="00AB672D" w:rsidP="00AB672D">
      <w:pPr>
        <w:spacing w:before="100" w:after="100" w:line="240" w:lineRule="auto"/>
        <w:ind w:left="1440" w:firstLine="720"/>
        <w:jc w:val="both"/>
        <w:rPr>
          <w:rFonts w:eastAsia="Times New Roman" w:cs="Times New Roman"/>
          <w:szCs w:val="28"/>
          <w:lang w:val="am-ET" w:eastAsia="vi-VN"/>
        </w:rPr>
      </w:pPr>
      <w:r w:rsidRPr="00AB672D">
        <w:rPr>
          <w:rFonts w:eastAsia="Times New Roman" w:cs="Times New Roman"/>
          <w:szCs w:val="28"/>
          <w:lang w:val="am-ET" w:eastAsia="vi-VN"/>
        </w:rPr>
        <w:t>106 triệu đồng + 122 triệu đồng = 228 triệu đồng</w:t>
      </w:r>
    </w:p>
    <w:p w:rsidR="00AB672D" w:rsidRPr="00AB672D" w:rsidRDefault="00AB672D" w:rsidP="00AB672D">
      <w:pPr>
        <w:spacing w:before="100" w:after="100" w:line="240" w:lineRule="auto"/>
        <w:ind w:firstLine="1080"/>
        <w:jc w:val="both"/>
        <w:rPr>
          <w:rFonts w:eastAsia="Times New Roman" w:cs="Times New Roman"/>
          <w:szCs w:val="28"/>
          <w:lang w:val="am-ET" w:eastAsia="vi-VN"/>
        </w:rPr>
      </w:pPr>
      <w:r w:rsidRPr="00AB672D">
        <w:rPr>
          <w:rFonts w:eastAsia="Times New Roman" w:cs="Times New Roman"/>
          <w:szCs w:val="28"/>
          <w:lang w:val="am-ET" w:eastAsia="vi-VN"/>
        </w:rPr>
        <w:t xml:space="preserve">- Giảm trừ gia cảnh : 9 triệu đồng x 12 = 108 triệu đồng   </w:t>
      </w:r>
    </w:p>
    <w:p w:rsidR="00AB672D" w:rsidRPr="00AB672D" w:rsidRDefault="00AB672D" w:rsidP="00AB672D">
      <w:pPr>
        <w:spacing w:before="100" w:after="100" w:line="240" w:lineRule="auto"/>
        <w:ind w:left="360" w:firstLine="720"/>
        <w:jc w:val="both"/>
        <w:rPr>
          <w:rFonts w:eastAsia="Times New Roman" w:cs="Times New Roman"/>
          <w:szCs w:val="28"/>
          <w:lang w:val="am-ET" w:eastAsia="vi-VN"/>
        </w:rPr>
      </w:pPr>
      <w:r w:rsidRPr="00AB672D">
        <w:rPr>
          <w:rFonts w:eastAsia="Times New Roman" w:cs="Times New Roman"/>
          <w:szCs w:val="28"/>
          <w:lang w:val="am-ET" w:eastAsia="vi-VN"/>
        </w:rPr>
        <w:t>- Thu nhập tính thuế năm 2015:</w:t>
      </w:r>
    </w:p>
    <w:p w:rsidR="00AB672D" w:rsidRPr="00AB672D" w:rsidRDefault="00AB672D" w:rsidP="00AB672D">
      <w:pPr>
        <w:spacing w:before="100" w:after="100" w:line="240" w:lineRule="auto"/>
        <w:ind w:left="1440"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 228 triệu đồng – 108 triệu đồng = 120 triệu đồng</w:t>
      </w:r>
    </w:p>
    <w:p w:rsidR="00AB672D" w:rsidRPr="00AB672D" w:rsidRDefault="00AB672D" w:rsidP="00AB672D">
      <w:pPr>
        <w:spacing w:before="100" w:after="100" w:line="240" w:lineRule="auto"/>
        <w:ind w:firstLine="1080"/>
        <w:jc w:val="both"/>
        <w:rPr>
          <w:rFonts w:eastAsia="Times New Roman" w:cs="Times New Roman"/>
          <w:szCs w:val="28"/>
          <w:lang w:val="am-ET" w:eastAsia="vi-VN"/>
        </w:rPr>
      </w:pPr>
      <w:r w:rsidRPr="00AB672D">
        <w:rPr>
          <w:rFonts w:eastAsia="Times New Roman" w:cs="Times New Roman"/>
          <w:szCs w:val="28"/>
          <w:lang w:val="am-ET" w:eastAsia="vi-VN"/>
        </w:rPr>
        <w:t xml:space="preserve">- Thuế thu nhập cá nhân phải nộp  năm 2015: </w:t>
      </w:r>
    </w:p>
    <w:p w:rsidR="00AB672D" w:rsidRPr="00AB672D" w:rsidRDefault="00AB672D" w:rsidP="00AB672D">
      <w:pPr>
        <w:spacing w:before="100" w:after="100" w:line="240" w:lineRule="auto"/>
        <w:ind w:left="1080" w:firstLine="720"/>
        <w:jc w:val="both"/>
        <w:rPr>
          <w:rFonts w:eastAsia="Times New Roman" w:cs="Times New Roman"/>
          <w:szCs w:val="28"/>
          <w:lang w:val="am-ET" w:eastAsia="vi-VN"/>
        </w:rPr>
      </w:pPr>
      <w:r w:rsidRPr="00AB672D">
        <w:rPr>
          <w:rFonts w:eastAsia="Times New Roman" w:cs="Times New Roman"/>
          <w:szCs w:val="28"/>
          <w:lang w:val="am-ET" w:eastAsia="vi-VN"/>
        </w:rPr>
        <w:t>(60 triệu đồng × 5%) + (120 triệu đồng – 60 triệu đồng) × 10% = 9 triệu đồng</w:t>
      </w:r>
    </w:p>
    <w:p w:rsidR="00AB672D" w:rsidRPr="00AB672D" w:rsidRDefault="00AB672D" w:rsidP="00AB672D">
      <w:pPr>
        <w:spacing w:before="100" w:after="100" w:line="240" w:lineRule="auto"/>
        <w:ind w:firstLine="720"/>
        <w:jc w:val="both"/>
        <w:rPr>
          <w:rFonts w:eastAsia="Times New Roman" w:cs="Times New Roman"/>
          <w:szCs w:val="28"/>
          <w:lang w:val="am-ET" w:eastAsia="vi-VN"/>
        </w:rPr>
      </w:pPr>
      <w:r w:rsidRPr="00AB672D">
        <w:rPr>
          <w:rFonts w:eastAsia="Times New Roman" w:cs="Times New Roman"/>
          <w:szCs w:val="28"/>
          <w:lang w:val="am-ET" w:eastAsia="vi-VN"/>
        </w:rPr>
        <w:t>+ Quyết toán thuế năm 2015 có 5 tháng tính trùng với quyết toán thuế năm thứ nhất (từ tháng 01/2015 đến tháng 05/2015)</w:t>
      </w:r>
    </w:p>
    <w:p w:rsidR="00AB672D" w:rsidRPr="00AB672D" w:rsidRDefault="00AB672D" w:rsidP="00AB672D">
      <w:pPr>
        <w:spacing w:before="100" w:after="100" w:line="240" w:lineRule="auto"/>
        <w:ind w:firstLine="1080"/>
        <w:jc w:val="both"/>
        <w:rPr>
          <w:rFonts w:eastAsia="Times New Roman" w:cs="Times New Roman"/>
          <w:szCs w:val="28"/>
          <w:lang w:val="am-ET" w:eastAsia="vi-VN"/>
        </w:rPr>
      </w:pPr>
      <w:r w:rsidRPr="00AB672D">
        <w:rPr>
          <w:rFonts w:eastAsia="Times New Roman" w:cs="Times New Roman"/>
          <w:szCs w:val="28"/>
          <w:lang w:val="am-ET" w:eastAsia="vi-VN"/>
        </w:rPr>
        <w:t xml:space="preserve">- Số thuế tính trùng được trừ : </w:t>
      </w:r>
    </w:p>
    <w:p w:rsidR="00AB672D" w:rsidRPr="00AB672D" w:rsidRDefault="00AB672D" w:rsidP="00AB672D">
      <w:pPr>
        <w:spacing w:before="100" w:after="100" w:line="240" w:lineRule="auto"/>
        <w:ind w:left="720" w:firstLine="720"/>
        <w:jc w:val="both"/>
        <w:rPr>
          <w:rFonts w:eastAsia="Times New Roman" w:cs="Times New Roman"/>
          <w:szCs w:val="28"/>
          <w:lang w:val="am-ET" w:eastAsia="vi-VN"/>
        </w:rPr>
      </w:pPr>
      <w:r w:rsidRPr="00AB672D">
        <w:rPr>
          <w:rFonts w:eastAsia="Times New Roman" w:cs="Times New Roman"/>
          <w:szCs w:val="28"/>
          <w:lang w:val="am-ET" w:eastAsia="vi-VN"/>
        </w:rPr>
        <w:t xml:space="preserve">(10,8 triệu đồng/12 tháng) x 5 tháng = 4,5 triệu đồng. </w:t>
      </w:r>
    </w:p>
    <w:p w:rsidR="00AB672D" w:rsidRPr="00AB672D" w:rsidRDefault="00AB672D" w:rsidP="00AB672D">
      <w:pPr>
        <w:spacing w:before="100" w:after="100" w:line="240" w:lineRule="auto"/>
        <w:ind w:firstLine="1080"/>
        <w:jc w:val="both"/>
        <w:rPr>
          <w:rFonts w:eastAsia="Times New Roman" w:cs="Times New Roman"/>
          <w:szCs w:val="28"/>
          <w:lang w:val="am-ET" w:eastAsia="vi-VN"/>
        </w:rPr>
      </w:pPr>
      <w:r w:rsidRPr="00AB672D">
        <w:rPr>
          <w:rFonts w:eastAsia="Times New Roman" w:cs="Times New Roman"/>
          <w:szCs w:val="28"/>
          <w:lang w:val="am-ET" w:eastAsia="vi-VN"/>
        </w:rPr>
        <w:t xml:space="preserve">- Thuế thu nhập cá nhân còn phải nộp năm 2015 là : </w:t>
      </w:r>
    </w:p>
    <w:p w:rsidR="00AB672D" w:rsidRPr="00AB672D" w:rsidRDefault="00AB672D" w:rsidP="00AB672D">
      <w:pPr>
        <w:spacing w:before="100" w:after="100" w:line="240" w:lineRule="auto"/>
        <w:ind w:left="720" w:firstLine="720"/>
        <w:jc w:val="both"/>
        <w:rPr>
          <w:rFonts w:eastAsia="Times New Roman" w:cs="Times New Roman"/>
          <w:szCs w:val="28"/>
          <w:lang w:val="am-ET" w:eastAsia="vi-VN"/>
        </w:rPr>
      </w:pPr>
      <w:r w:rsidRPr="00AB672D">
        <w:rPr>
          <w:rFonts w:eastAsia="Times New Roman" w:cs="Times New Roman"/>
          <w:szCs w:val="28"/>
          <w:lang w:val="am-ET" w:eastAsia="vi-VN"/>
        </w:rPr>
        <w:t>9 triệu đồng –  4,5 triệu đồng = 4,5 triệu đồng</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eastAsia="vi-VN"/>
        </w:rPr>
      </w:pPr>
      <w:r w:rsidRPr="00AB672D">
        <w:rPr>
          <w:rFonts w:eastAsia="Times New Roman" w:cs="Times New Roman"/>
          <w:bCs/>
          <w:szCs w:val="28"/>
          <w:lang w:val="am-ET" w:eastAsia="vi-VN"/>
        </w:rPr>
        <w:t>e.3</w:t>
      </w:r>
      <w:r w:rsidRPr="00AB672D">
        <w:rPr>
          <w:rFonts w:eastAsia="Times New Roman" w:cs="Times New Roman"/>
          <w:bCs/>
          <w:szCs w:val="28"/>
          <w:lang w:eastAsia="vi-VN"/>
        </w:rPr>
        <w:t xml:space="preserve">) </w:t>
      </w:r>
      <w:r w:rsidRPr="00AB672D">
        <w:rPr>
          <w:rFonts w:eastAsia="Times New Roman" w:cs="Times New Roman"/>
          <w:szCs w:val="28"/>
          <w:lang w:val="am-ET" w:eastAsia="vi-VN"/>
        </w:rPr>
        <w:t>C</w:t>
      </w:r>
      <w:r w:rsidRPr="00AB672D">
        <w:rPr>
          <w:rFonts w:eastAsia="Times New Roman" w:cs="Times New Roman"/>
          <w:szCs w:val="28"/>
          <w:lang w:eastAsia="vi-VN"/>
        </w:rPr>
        <w:t xml:space="preserve">á nhân cư trú là người nước ngoài kết thúc </w:t>
      </w:r>
      <w:r w:rsidRPr="00AB672D">
        <w:rPr>
          <w:rFonts w:eastAsia="Times New Roman" w:cs="Times New Roman"/>
          <w:szCs w:val="28"/>
          <w:lang w:val="am-ET" w:eastAsia="vi-VN"/>
        </w:rPr>
        <w:t>h</w:t>
      </w:r>
      <w:r w:rsidRPr="00AB672D">
        <w:rPr>
          <w:rFonts w:eastAsia="Times New Roman" w:cs="Times New Roman"/>
          <w:szCs w:val="28"/>
          <w:lang w:eastAsia="vi-VN"/>
        </w:rPr>
        <w:t xml:space="preserve">ợp đồng làm việc tại Việt </w:t>
      </w:r>
      <w:r w:rsidRPr="00AB672D">
        <w:rPr>
          <w:rFonts w:eastAsia="Times New Roman" w:cs="Times New Roman"/>
          <w:szCs w:val="28"/>
          <w:lang w:val="am-ET" w:eastAsia="vi-VN"/>
        </w:rPr>
        <w:t>N</w:t>
      </w:r>
      <w:r w:rsidRPr="00AB672D">
        <w:rPr>
          <w:rFonts w:eastAsia="Times New Roman" w:cs="Times New Roman"/>
          <w:szCs w:val="28"/>
          <w:lang w:eastAsia="vi-VN"/>
        </w:rPr>
        <w:t xml:space="preserve">am </w:t>
      </w:r>
      <w:r w:rsidRPr="00AB672D">
        <w:rPr>
          <w:rFonts w:eastAsia="Times New Roman" w:cs="Times New Roman"/>
          <w:szCs w:val="28"/>
          <w:lang w:val="am-ET" w:eastAsia="vi-VN"/>
        </w:rPr>
        <w:t xml:space="preserve">thực hiện </w:t>
      </w:r>
      <w:r w:rsidRPr="00AB672D">
        <w:rPr>
          <w:rFonts w:eastAsia="Times New Roman" w:cs="Times New Roman"/>
          <w:szCs w:val="28"/>
          <w:lang w:eastAsia="vi-VN"/>
        </w:rPr>
        <w:t>quyết toán thuế với cơ quan thuế trước khi xuất cảnh</w:t>
      </w:r>
      <w:r w:rsidRPr="00AB672D">
        <w:rPr>
          <w:rFonts w:eastAsia="Times New Roman" w:cs="Times New Roman"/>
          <w:szCs w:val="28"/>
          <w:lang w:val="am-ET" w:eastAsia="vi-VN"/>
        </w:rPr>
        <w:t>.</w:t>
      </w:r>
      <w:r w:rsidRPr="00AB672D">
        <w:rPr>
          <w:rFonts w:eastAsia="Times New Roman" w:cs="Times New Roman"/>
          <w:szCs w:val="28"/>
          <w:lang w:eastAsia="vi-VN"/>
        </w:rPr>
        <w:t xml:space="preserve"> </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e.4) Đối với cá nhân </w:t>
      </w:r>
      <w:r w:rsidRPr="00AB672D">
        <w:rPr>
          <w:rFonts w:eastAsia="Times New Roman" w:cs="Times New Roman"/>
          <w:szCs w:val="28"/>
          <w:lang w:val="nl-NL" w:eastAsia="vi-VN"/>
        </w:rPr>
        <w:t xml:space="preserve">cho thuê nhà, quyền sử dụng đất, mặt nước, </w:t>
      </w:r>
      <w:r w:rsidRPr="00AB672D">
        <w:rPr>
          <w:rFonts w:eastAsia="Times New Roman" w:cs="Times New Roman"/>
          <w:szCs w:val="28"/>
          <w:lang w:eastAsia="vi-VN"/>
        </w:rPr>
        <w:t>tài sản khác thực hiện quyết toán thuế thu nhập cá nhân trừ các trường hợp không phải quyết toán thuế theo hướng dẫn tại điểm c.3 và c.5, khoản 2, Điều này, cụ thể như sau:</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lastRenderedPageBreak/>
        <w:t>e.4.1) Trường hợp cá nhân khai thuế theo quý hoặc khai thuế theo từng lần phát sinh đối với hợp đồng có kỳ hạn thanh toán từ một năm trở xuống thì thực hiện quyết toán thuế như đối với cá nhân kinh doanh nộp thuế theo phương pháp kê khai.</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e.4.2) Trường hợp cá nhân khai thuế theo từng lần phát sinh đối với hợp đồng có kỳ hạn thanh toán trên một năm và nhận tiền trước cho một thời hạn thuê thì cá nhân lựa chọn một trong hai hình thức hình thức quyết toán thuế như sau: nếu quyết toán thuế hết vào năm đầu thì doanh thu được xác định theo doanh thu trả tiền một lần và tính giảm trừ gia cảnh của một năm, các năm sau không tính lại; nếu quyết toán theo từng năm thì tạm kê khai doanh thu trả tiền một lần và tính giảm trừ gia cảnh của năm đầu, các năm sau phân bổ lại doanh thu cho thuê tài sản và tính giảm trừ gia cảnh theo thực tế phát sinh. </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e.5) Cá nhân có thu nhập từ đại lý bảo hiểm, đại lý xổ số, bán hàng đa cấp trực tiếp quyết toán thuế với cơ quan thuế nếu thuộc diện phải quyết toán thuế.</w:t>
      </w:r>
    </w:p>
    <w:p w:rsidR="00AB672D" w:rsidRPr="00AB672D" w:rsidRDefault="00AB672D" w:rsidP="00AB672D">
      <w:pPr>
        <w:spacing w:before="100" w:beforeAutospacing="1" w:after="100" w:afterAutospacing="1" w:line="240" w:lineRule="auto"/>
        <w:ind w:firstLine="720"/>
        <w:jc w:val="both"/>
        <w:rPr>
          <w:rFonts w:eastAsia="Times New Roman" w:cs="Times New Roman"/>
          <w:szCs w:val="28"/>
          <w:lang w:eastAsia="vi-VN"/>
        </w:rPr>
      </w:pPr>
      <w:r w:rsidRPr="00AB672D">
        <w:rPr>
          <w:rFonts w:eastAsia="Times New Roman" w:cs="Times New Roman"/>
          <w:szCs w:val="28"/>
          <w:lang w:eastAsia="vi-VN"/>
        </w:rPr>
        <w:t>e.</w:t>
      </w:r>
      <w:r w:rsidRPr="00AB672D">
        <w:rPr>
          <w:rFonts w:eastAsia="Times New Roman" w:cs="Times New Roman"/>
          <w:sz w:val="20"/>
          <w:szCs w:val="24"/>
          <w:lang w:eastAsia="vi-VN"/>
        </w:rPr>
        <w:t>6</w:t>
      </w:r>
      <w:r w:rsidRPr="00AB672D">
        <w:rPr>
          <w:rFonts w:eastAsia="Times New Roman" w:cs="Times New Roman"/>
          <w:szCs w:val="28"/>
          <w:lang w:eastAsia="vi-VN"/>
        </w:rPr>
        <w:t>) Cá nhân có thu nhập từ tiền lương, tiền công, từ kinh doanh nhưng thuộc diện xét giảm thuế do thiên tai, hoả hoạn, tại nạn, bệnh hiểm nghèo trực tiếp quyết toán thuế với cơ quan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e.7) Cá nhân, nhóm cá nhân kinh doanh là đối tượng không cư trú nhưng có địa điểm kinh doanh cố định trên lãnh thổ Việt Nam thực hiện khai thuế, quyết toán thuế như đối với cá nhân, nhóm cá nhân kinh doanh là đối tượng cư trú.</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3. Khai thuế đối với thu nhập từ chuyển nhượng bất động sản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a) Cá nhân có thu nhập từ chuyển nhượng bất động sản thực hiện khai thuế theo từng lần phát sinh, kể cả trường hợp thuộc đối tượng được miễn thuế. Khai thuế đối với một số trường hợp cụ thể như sau:</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a.1) Trường hợp cá nhân có quyền sử dụng đất, quyền sở hữu nhà nhưng đem thế chấp, bảo lãnh vay vốn hoặc thanh toán tại tổ chức tín dụng, chi nhánh ngân hàng nước ngoài; đến hết thời hạn trả nợ, cá nhân không có khả năng trả nợ thì tổ chức tín dụng, chi nhánh ngân hàng nước ngoài làm thủ tục phát mại, bán bất động sản đó đồng thời thực hiện khai thuế, nộp thuế thu nhập cá nhân thay cho cá nhân trước khi thực hiện thanh quyết toán các khoản nợ của cá nhân.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a.2) Trường hợp cá nhân có quyền sử dụng đất, quyền sở hữu nhà nhưng đem thế chấp để vay vốn hoặc thanh toán với tổ chức cá nhân khác, nay thực hiện chuyển nhượng toàn bộ (hoặc một phần) bất động sản đó để thanh toán nợ thì cá nhân có quyền sử dụng đất, quyền sở hữu nhà phải khai thuế, nộp thuế thu nhập cá nhân hoặc tổ chức, cá nhân làm thủ tục chuyển nhượng thay phải khai thuế, nộp thuế thu nhập cá nhân thay cho cá nhân trước khi thanh quyết toán các khoản nợ.</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a.3) Trường hợp bất động sản do cá nhân chuyển nhượng cho tổ chức, cá nhân khác theo quyết định thi hành án của Toà án thì cá nhân chuyển nhượng phải khai, nộp thuế hoặc tổ chức, cá nhân tổ chức bán đấu giá phải khai thuế, nộp thuế thu nhập cá nhân thay cho cá nhân chuyển nhượng. Riêng đối với bất động sản của cá nhân bị cơ quan Nhà nước có thẩm quyền thực hiện tịch thu, bán đấu giá nộp vào Ngân sách Nhà nước theo quy định của pháp luật thì không phải khai, nộp thuế thu nhập cá nhân.</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a.4) Trường hợp chuyển đổi nhà, đất cho nhau giữa các cá nhân không thuộc các trường hợp chuyển đổi đất nông nghiệp để sản xuất thuộc đối tượng được miễn thuế thu nhập cá nhân theo hướng dẫn tại điểm đ, khoản 1, Điều 3 Thông tư này thì từng cá nhân chuyển đổi nhà, đất phải khai thuế, nộp thuế thu nhập cá nhân.</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lastRenderedPageBreak/>
        <w:t xml:space="preserve">a.5) Trường hợp khai thay hồ sơ khai thuế thu nhập cá nhân đối với hoạt động chuyển nhượng bất động sản, thì tổ chức, cá nhân khai thay ghi thêm “Khai thay” vào phần trước cụm từ “Người nộp thuế hoặc Đại diện hợp pháp của người nộp thuế” đồng thời người khai ký, ghi rõ họ tên, nếu là tổ chức khai thay thì sau khi ký tên phải đóng dấu của tổ chức. Trên hồ sơ tính thuế, chứng từ thu thuế vẫn phải thể hiện đúng  người nộp thuế là cá nhân chuyển nhượng bất động sản.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b) Cơ quan quản lý bất động sản chỉ làm thủ tục chuyển quyền sở hữu, quyền sử dụng bất động sản khi đã có chứng từ nộp thuế thu nhập cá nhân hoặc xác nhận của cơ quan thuế về khoản thu nhập từ việc chuyển nhượng bất động sản thuộc đối tượng được miễn thuế hoặc tạm thời chưa thu thuế.</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4. Khai thuế đối với thu nhập từ hoạt động chuyển nhượng vốn (trừ chuyển nhượng chứng khoán)</w:t>
      </w:r>
    </w:p>
    <w:p w:rsidR="00AB672D" w:rsidRPr="00AB672D" w:rsidRDefault="00AB672D" w:rsidP="00AB672D">
      <w:pPr>
        <w:adjustRightInd w:val="0"/>
        <w:spacing w:before="100" w:after="10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a) Cá nhân cư trú chuyển nhượng vốn góp thực hiện khai thuế theo từng lần chuyển nhượng không phân biệt có hay không phát sinh thu nhập.</w:t>
      </w:r>
    </w:p>
    <w:p w:rsidR="00AB672D" w:rsidRPr="00AB672D" w:rsidRDefault="00AB672D" w:rsidP="00AB672D">
      <w:pPr>
        <w:adjustRightInd w:val="0"/>
        <w:spacing w:before="100" w:after="10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 xml:space="preserve">b) Cá nhân không cư trú có thu nhập từ chuyển nhượng vốn góp tại Việt Nam không phải khai thuế trực tiếp với cơ quan thuế mà tổ chức, cá nhân nhận chuyển nhượng thực hiện khấu trừ thuế theo hướng dẫn tại điểm e, khoản 1, Điều 25 Thông tư này và khai thuế theo từng lần phát sinh. </w:t>
      </w:r>
    </w:p>
    <w:p w:rsidR="00AB672D" w:rsidRPr="00AB672D" w:rsidRDefault="00AB672D" w:rsidP="00AB672D">
      <w:pPr>
        <w:adjustRightInd w:val="0"/>
        <w:spacing w:before="100" w:after="100" w:line="240" w:lineRule="auto"/>
        <w:ind w:firstLine="720"/>
        <w:jc w:val="both"/>
        <w:rPr>
          <w:rFonts w:eastAsia="Times New Roman" w:cs="Times New Roman"/>
          <w:szCs w:val="28"/>
          <w:lang w:val="pt-BR" w:eastAsia="vi-VN"/>
        </w:rPr>
      </w:pPr>
      <w:r w:rsidRPr="00AB672D">
        <w:rPr>
          <w:rFonts w:eastAsia="Times New Roman" w:cs="Times New Roman"/>
          <w:szCs w:val="28"/>
          <w:lang w:val="pt-BR" w:eastAsia="vi-VN"/>
        </w:rPr>
        <w:t>c) Doanh nghiệp làm thủ tục thay đổi danh sách thành viên góp vốn trong trường hợp chuyển nhượng vốn mà không có chứng từ chứng minh cá nhân chuyển nhượng vốn đã hoàn thành nghĩa vụ thuế thì doanh nghiệp nơi cá nhân chuyển nhượng vốn có trách nhiệm khai thuế, nộp thuế thay cho cá nhân.</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eastAsia="vi-VN"/>
        </w:rPr>
      </w:pPr>
      <w:r w:rsidRPr="00AB672D">
        <w:rPr>
          <w:rFonts w:eastAsia="Times New Roman" w:cs="Times New Roman"/>
          <w:szCs w:val="28"/>
          <w:lang w:eastAsia="vi-VN"/>
        </w:rPr>
        <w:t>Trường hợp</w:t>
      </w:r>
      <w:r w:rsidRPr="00AB672D">
        <w:rPr>
          <w:rFonts w:eastAsia="Times New Roman" w:cs="Times New Roman"/>
          <w:szCs w:val="28"/>
          <w:lang w:val="pt-BR" w:eastAsia="vi-VN"/>
        </w:rPr>
        <w:t xml:space="preserve"> doanh nghiệp nơi cá nhân chuyển nhượng vốn nộp thuế thay cho cá nhân thì doanh nghiệp thực hiện </w:t>
      </w:r>
      <w:r w:rsidRPr="00AB672D">
        <w:rPr>
          <w:rFonts w:eastAsia="Times New Roman" w:cs="Times New Roman"/>
          <w:szCs w:val="28"/>
          <w:lang w:eastAsia="vi-VN"/>
        </w:rPr>
        <w:t>khai thay hồ sơ khai thuế thu nhập cá nhân</w:t>
      </w:r>
      <w:r w:rsidRPr="00AB672D">
        <w:rPr>
          <w:rFonts w:eastAsia="Times New Roman" w:cs="Times New Roman"/>
          <w:szCs w:val="28"/>
          <w:lang w:val="pt-BR" w:eastAsia="vi-VN"/>
        </w:rPr>
        <w:t>.</w:t>
      </w:r>
      <w:r w:rsidRPr="00AB672D">
        <w:rPr>
          <w:rFonts w:eastAsia="Times New Roman" w:cs="Times New Roman"/>
          <w:szCs w:val="28"/>
          <w:lang w:eastAsia="vi-VN"/>
        </w:rPr>
        <w:t xml:space="preserve"> Doanh nghiệp khai thay ghi thêm “Khai thay” vào phần trước cụm từ “Người nộp thuế hoặc Đại diện hợp pháp của người nộp thuế” đồng thời người khai ký, ghi rõ họ tên và đóng dấu của doanh nghiệp. Trên hồ sơ tính thuế, chứng từ thu thuế vẫn phải thể hiện đúng người nộp thuế là cá nhân chuyển nhượng vốn góp (trường hợp là chuyển nhượng vốn của cá nhân cư trú) hoặc cá nhân nhận chuyển nhượng vốn (trường hợp là chuyển nhượng vốn của cá nhân không cư trú). </w:t>
      </w:r>
    </w:p>
    <w:p w:rsidR="00AB672D" w:rsidRPr="00AB672D" w:rsidRDefault="00AB672D" w:rsidP="00AB672D">
      <w:pPr>
        <w:widowControl w:val="0"/>
        <w:adjustRightInd w:val="0"/>
        <w:spacing w:before="100" w:after="100" w:line="240" w:lineRule="auto"/>
        <w:ind w:firstLine="706"/>
        <w:jc w:val="both"/>
        <w:rPr>
          <w:rFonts w:eastAsia="Times New Roman" w:cs="Times New Roman"/>
          <w:iCs/>
          <w:szCs w:val="28"/>
          <w:lang w:eastAsia="vi-VN"/>
        </w:rPr>
      </w:pPr>
      <w:r w:rsidRPr="00AB672D">
        <w:rPr>
          <w:rFonts w:eastAsia="Times New Roman" w:cs="Times New Roman"/>
          <w:szCs w:val="28"/>
          <w:lang w:eastAsia="vi-VN"/>
        </w:rPr>
        <w:t>5. Khai thuế đối với cá nhân có thu nhập từ chuyển nhượng chứng khoán</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a) Cá nhân chuyển nhượng chứng khoán của Công ty đại chúng giao dịch tại Sở giao dịch chứng khoán không phải khai trực tiếp với cơ quan thuế mà Công ty chứng khoán, Ngân hàng thương mại nơi cá nhân mở tài khoản lưu ký, Công ty quản lý quỹ nơi cá nhân uỷ thác quản lý danh mục đầu tư khai thuế theo hướng dẫn tại khoản 1, Điều 26</w:t>
      </w:r>
      <w:r w:rsidRPr="00AB672D">
        <w:rPr>
          <w:rFonts w:eastAsia="Times New Roman" w:cs="Times New Roman"/>
          <w:b/>
          <w:szCs w:val="28"/>
          <w:lang w:eastAsia="vi-VN"/>
        </w:rPr>
        <w:t xml:space="preserve"> </w:t>
      </w:r>
      <w:r w:rsidRPr="00AB672D">
        <w:rPr>
          <w:rFonts w:eastAsia="Times New Roman" w:cs="Times New Roman"/>
          <w:szCs w:val="28"/>
          <w:lang w:eastAsia="vi-VN"/>
        </w:rPr>
        <w:t>Thông tư này.</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b) Cá nhân chuyển nhượng chứng khoán không thông qua hệ thống giao dịch trên Sở giao dịch chứng khoán:</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b.1) Cá nhân chuyển nhượng chứng khoán của công ty đại chúng đã đăng ký chứng khoán tập trung tại Trung tâm lưu ký chứng khoán không phải khai trực tiếp với cơ quan thuế mà Công ty chứng khoán, Ngân hàng thương mại nơi cá nhân mở tài khoản lưu ký chứng khoán khấu trừ thuế và khai thuế theo hướng dẫn tại khoản 1, Điều 26 Thông tư này.</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b.2) Cá nhân chuyển nhượng chứng khoán của công ty cổ phần chưa là công ty đại chúng nhưng tổ chức phát hành chứng khoán ủy quyền cho công ty chứng khoán quản lý danh sách cổ đông không phải khai trực tiếp với cơ quan thuế mà Công ty chứng khoán được ủy quyền quản lý danh sách cổ đông khấu trừ thuế và khai thuế theo hướng dẫn tại khoản 1, Điều 26 Thông tư này.</w:t>
      </w:r>
    </w:p>
    <w:p w:rsidR="00AB672D" w:rsidRPr="00AB672D" w:rsidRDefault="00AB672D" w:rsidP="00AB672D">
      <w:pPr>
        <w:adjustRightInd w:val="0"/>
        <w:spacing w:before="100" w:after="100" w:line="240" w:lineRule="auto"/>
        <w:ind w:firstLine="706"/>
        <w:jc w:val="both"/>
        <w:rPr>
          <w:rFonts w:eastAsia="Times New Roman" w:cs="Times New Roman"/>
          <w:szCs w:val="28"/>
          <w:lang w:eastAsia="vi-VN"/>
        </w:rPr>
      </w:pPr>
      <w:r w:rsidRPr="00AB672D">
        <w:rPr>
          <w:rFonts w:eastAsia="Times New Roman" w:cs="Times New Roman"/>
          <w:szCs w:val="28"/>
          <w:lang w:eastAsia="vi-VN"/>
        </w:rPr>
        <w:lastRenderedPageBreak/>
        <w:t>c) Cá nhân chuyển nhượng chứng khoán không thuộc trường hợp nêu tại điểm a, b, khoản 5, Điều này thì khai thuế theo từng lần phát sinh.</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d) Doanh nghiệp thực hiện thủ tục thay đổi danh sách cổ đông trong trường hợp chuyển nhượng chứng khoán mà không có chứng từ chứng minh cá nhân chuyển nhượng chứng khoán đã hoàn thành nghĩa vụ thuế thì doanh nghiệp nơi cá nhân chuyển nhượng chứng khoán có trách nhiệm khai thuế, nộp thuế thay cho cá nhân.</w:t>
      </w:r>
    </w:p>
    <w:p w:rsidR="00AB672D" w:rsidRPr="00AB672D" w:rsidRDefault="00AB672D" w:rsidP="00AB672D">
      <w:pPr>
        <w:widowControl w:val="0"/>
        <w:adjustRightInd w:val="0"/>
        <w:spacing w:before="100" w:after="100" w:line="240" w:lineRule="auto"/>
        <w:ind w:firstLine="706"/>
        <w:jc w:val="both"/>
        <w:rPr>
          <w:rFonts w:eastAsia="Times New Roman" w:cs="Times New Roman"/>
          <w:szCs w:val="28"/>
          <w:lang w:eastAsia="vi-VN"/>
        </w:rPr>
      </w:pPr>
      <w:r w:rsidRPr="00AB672D">
        <w:rPr>
          <w:rFonts w:eastAsia="Times New Roman" w:cs="Times New Roman"/>
          <w:szCs w:val="28"/>
          <w:lang w:eastAsia="vi-VN"/>
        </w:rPr>
        <w:t xml:space="preserve">Trường hợp doanh nghiệp nơi cá nhân chuyển nhượng chứng khoán khai thuế thay cho cá nhân thì doanh nghiệp thực hiện khai thay hồ sơ khai thuế thu nhập cá nhân. Doanh nghiệp khai thay ghi thêm “Khai thay” vào phần trước cụm từ “Người nộp thuế hoặc Đại diện hợp pháp của người nộp thuế” đồng thời người khai ký, ghi rõ họ tên và đóng dấu của doanh nghiệp. Trên hồ sơ tính thuế, chứng từ thu thuế vẫn phải thể hiện đúng người nộp thuế là cá nhân chuyển nhượng chứng khoán. </w:t>
      </w:r>
    </w:p>
    <w:p w:rsidR="00AB672D" w:rsidRPr="00AB672D" w:rsidRDefault="00AB672D" w:rsidP="00AB672D">
      <w:pPr>
        <w:adjustRightInd w:val="0"/>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đ) Cuối năm nếu cá nhân chuyển nhượng chứng khoán có yêu cầu quyết toán thuế thì thực hiện khai quyết toán thuế trực tiếp với cơ quan thuế.</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6. Khai thuế đối với thu nhập từ nhận thừa kế, quà tặng</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a) Cá nhân có thu nhập từ nhận thừa kế, nhận quà tặng khai thuế theo từng lần phát sinh kể cả trường hợp được miễn thuế. </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eastAsia="vi-VN"/>
        </w:rPr>
      </w:pPr>
      <w:r w:rsidRPr="00AB672D">
        <w:rPr>
          <w:rFonts w:eastAsia="Times New Roman" w:cs="Times New Roman"/>
          <w:szCs w:val="28"/>
          <w:lang w:eastAsia="vi-VN"/>
        </w:rPr>
        <w:t xml:space="preserve">b) Các cơ quan quản lý Nhà nước, các tổ chức có liên quan chỉ thực hiện thủ tục chuyển quyền sở hữu, quyền sử dụng bất động sản, chứng khoán, phần vốn góp và các tài sản khác phải đăng ký quyền sở hữu hoặc quyền sử dụng cho người nhận thừa kế, nhận quà tặng khi đã có chứng từ nộp thuế hoặc xác nhận của cơ quan thuế về khoản thu nhập từ thừa kế, quà tặng là bất động sản được miễn thuế.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7. Khai thuế đối với cá nhân cư trú có thu nhập phát sinh tại nước ngoài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Cá nhân cư trú có thu nhập phát sinh tại nước ngoài thực hiện khai thuế theo từng lần phát sinh, riêng cá nhân cư trú có thu nhập từ tiền lương, tiền công trả từ nước ngoài khai thuế theo quý.</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8. Khai thuế đối với cá nhân không cư trú có thu nhập phát sinh tại Việt Nam nhưng nhận thu nhập ở nước ngoài</w:t>
      </w:r>
    </w:p>
    <w:p w:rsidR="00AB672D" w:rsidRPr="00AB672D" w:rsidRDefault="00AB672D" w:rsidP="00AB672D">
      <w:pPr>
        <w:spacing w:before="100" w:after="100" w:line="240" w:lineRule="auto"/>
        <w:ind w:firstLine="720"/>
        <w:jc w:val="both"/>
        <w:rPr>
          <w:rFonts w:eastAsia="Times New Roman" w:cs="Times New Roman"/>
          <w:bCs/>
          <w:iCs/>
          <w:szCs w:val="28"/>
          <w:lang w:eastAsia="vi-VN"/>
        </w:rPr>
      </w:pPr>
      <w:r w:rsidRPr="00AB672D">
        <w:rPr>
          <w:rFonts w:eastAsia="Times New Roman" w:cs="Times New Roman"/>
          <w:bCs/>
          <w:iCs/>
          <w:szCs w:val="28"/>
          <w:lang w:eastAsia="vi-VN"/>
        </w:rPr>
        <w:t xml:space="preserve">a) Cá nhân không cư trú có thu nhập phát sinh tại Việt </w:t>
      </w:r>
      <w:smartTag w:uri="urn:schemas-microsoft-com:office:smarttags" w:element="country-region">
        <w:smartTag w:uri="urn:schemas-microsoft-com:office:smarttags" w:element="place">
          <w:r w:rsidRPr="00AB672D">
            <w:rPr>
              <w:rFonts w:eastAsia="Times New Roman" w:cs="Times New Roman"/>
              <w:bCs/>
              <w:iCs/>
              <w:szCs w:val="28"/>
              <w:lang w:eastAsia="vi-VN"/>
            </w:rPr>
            <w:t>Nam</w:t>
          </w:r>
        </w:smartTag>
      </w:smartTag>
      <w:r w:rsidRPr="00AB672D">
        <w:rPr>
          <w:rFonts w:eastAsia="Times New Roman" w:cs="Times New Roman"/>
          <w:bCs/>
          <w:iCs/>
          <w:szCs w:val="28"/>
          <w:lang w:eastAsia="vi-VN"/>
        </w:rPr>
        <w:t xml:space="preserve"> nhưng nhận tại nước ngoài khai thuế theo lần phát sinh. Riêng cá nhân không cư trú có thu nhập từ tiền lương, tiền công phát sinh tại Việt </w:t>
      </w:r>
      <w:smartTag w:uri="urn:schemas-microsoft-com:office:smarttags" w:element="country-region">
        <w:smartTag w:uri="urn:schemas-microsoft-com:office:smarttags" w:element="place">
          <w:r w:rsidRPr="00AB672D">
            <w:rPr>
              <w:rFonts w:eastAsia="Times New Roman" w:cs="Times New Roman"/>
              <w:bCs/>
              <w:iCs/>
              <w:szCs w:val="28"/>
              <w:lang w:eastAsia="vi-VN"/>
            </w:rPr>
            <w:t>Nam</w:t>
          </w:r>
        </w:smartTag>
      </w:smartTag>
      <w:r w:rsidRPr="00AB672D">
        <w:rPr>
          <w:rFonts w:eastAsia="Times New Roman" w:cs="Times New Roman"/>
          <w:bCs/>
          <w:iCs/>
          <w:szCs w:val="28"/>
          <w:lang w:eastAsia="vi-VN"/>
        </w:rPr>
        <w:t xml:space="preserve"> nhưng nhận tại nước ngoài khai thuế theo quý.</w:t>
      </w:r>
    </w:p>
    <w:p w:rsidR="00AB672D" w:rsidRPr="00AB672D" w:rsidRDefault="00AB672D" w:rsidP="00AB672D">
      <w:pPr>
        <w:spacing w:before="100" w:after="100" w:line="240" w:lineRule="auto"/>
        <w:ind w:firstLine="706"/>
        <w:jc w:val="both"/>
        <w:rPr>
          <w:rFonts w:eastAsia="Times New Roman" w:cs="Times New Roman"/>
          <w:szCs w:val="28"/>
          <w:lang w:eastAsia="vi-VN"/>
        </w:rPr>
      </w:pPr>
      <w:r w:rsidRPr="00AB672D">
        <w:rPr>
          <w:rFonts w:eastAsia="Times New Roman" w:cs="Times New Roman"/>
          <w:szCs w:val="28"/>
          <w:lang w:eastAsia="vi-VN"/>
        </w:rPr>
        <w:t>b) Cá nhân không cư trú có thu nhập từ chuyển nhượng bất động sản, chuyển nhượng vốn (bao gồm cả chuyển nhượng chứng khoán) phát sinh tại Việt Nam nhưng nhận thu nhập tại nước ngoài thực hiện khai thuế theo từng lần phát sinh  hướng dẫn tại khoản 3, khoản 4, khoản 5 Điều này.</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9. Khai thuế đối với thu nhập từ đầu tư vốn trong trường hợp nhận cổ tức bằng cổ phiếu, lợi tức ghi tăng vốn.</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Cá nhân nhận cổ tức bằng cổ phiếu, lợi tức ghi tăng vốn chưa phải khai và nộp thuế từ đầu tư vốn khi nhận. Khi chuyển nhượng vốn, rút vốn, giải thể doanh nghiệp cá nhân khai và nộp thuế thu nhập cá nhân đối với thu nhập từ chuyển nhượng vốn và thu nhập từ đầu tư vốn.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10. Khai thuế đối với thu nhập từ chuyển nhượng vốn, chuyển nhượng chứng khoán, chuyển nhượng bất động sản trong trường hợp góp vốn bằng phần vốn góp, góp vốn bằng chứng khoán, góp vốn bằng bất động sản.</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Cá nhân góp vốn bằng phần vốn góp, bằng chứng khoán, bằng bất động sản chưa phải khai và nộp thuế từ chuyển nhượng khi góp vốn. Khi chuyển nhượng vốn, rút vốn, giải thể </w:t>
      </w:r>
      <w:r w:rsidRPr="00AB672D">
        <w:rPr>
          <w:rFonts w:eastAsia="Times New Roman" w:cs="Times New Roman"/>
          <w:szCs w:val="28"/>
          <w:lang w:eastAsia="vi-VN"/>
        </w:rPr>
        <w:lastRenderedPageBreak/>
        <w:t xml:space="preserve">doanh nghiệp cá nhân khai và nộp thuế đối với thu nhập từ chuyển nhượng vốn, chuyển nhượng bất động sản khi góp vốn và thu nhập từ chuyển nhượng vốn, chuyển nhượng bất động sản khi chuyển nhượng.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11. Khai thuế từ tiền lương, tiền công đối với thu nhập từ thưởng bằng cổ phiếu.</w:t>
      </w:r>
    </w:p>
    <w:p w:rsidR="00AB672D" w:rsidRPr="00AB672D" w:rsidRDefault="00AB672D" w:rsidP="00AB672D">
      <w:pPr>
        <w:spacing w:before="100" w:after="100" w:line="240" w:lineRule="auto"/>
        <w:ind w:firstLine="720"/>
        <w:jc w:val="both"/>
        <w:rPr>
          <w:rFonts w:eastAsia="Times New Roman" w:cs="Times New Roman"/>
          <w:b/>
          <w:bCs/>
          <w:szCs w:val="28"/>
          <w:lang w:eastAsia="vi-VN"/>
        </w:rPr>
      </w:pPr>
      <w:r w:rsidRPr="00AB672D">
        <w:rPr>
          <w:rFonts w:eastAsia="Times New Roman" w:cs="Times New Roman"/>
          <w:szCs w:val="28"/>
          <w:lang w:eastAsia="vi-VN"/>
        </w:rPr>
        <w:t>Cá nhân khi nhận thưởng bằng cổ phiếu từ đơn vị sử dụng lao động chưa phải nộp thuế từ tiền lương, tiền công. Khi cá nhân chuyển nhượng cổ phiếu thưởng thì khai thuế đối với thu nhập từ chuyển nhượng cổ phiếu và thu nhập từ tiền lương, tiền công.</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b/>
          <w:bCs/>
          <w:szCs w:val="28"/>
          <w:lang w:eastAsia="vi-VN"/>
        </w:rPr>
        <w:t xml:space="preserve">Điều 27. Trách nhiệm của tổ chức Việt </w:t>
      </w:r>
      <w:smartTag w:uri="urn:schemas-microsoft-com:office:smarttags" w:element="country-region">
        <w:r w:rsidRPr="00AB672D">
          <w:rPr>
            <w:rFonts w:eastAsia="Times New Roman" w:cs="Times New Roman"/>
            <w:b/>
            <w:bCs/>
            <w:szCs w:val="28"/>
            <w:lang w:eastAsia="vi-VN"/>
          </w:rPr>
          <w:t>Nam</w:t>
        </w:r>
      </w:smartTag>
      <w:r w:rsidRPr="00AB672D">
        <w:rPr>
          <w:rFonts w:eastAsia="Times New Roman" w:cs="Times New Roman"/>
          <w:b/>
          <w:bCs/>
          <w:szCs w:val="28"/>
          <w:lang w:eastAsia="vi-VN"/>
        </w:rPr>
        <w:t xml:space="preserve"> ký hợp đồng mua dịch vụ của nhà thầu nước ngoài không hoạt động tại Việt </w:t>
      </w:r>
      <w:smartTag w:uri="urn:schemas-microsoft-com:office:smarttags" w:element="country-region">
        <w:smartTag w:uri="urn:schemas-microsoft-com:office:smarttags" w:element="place">
          <w:r w:rsidRPr="00AB672D">
            <w:rPr>
              <w:rFonts w:eastAsia="Times New Roman" w:cs="Times New Roman"/>
              <w:b/>
              <w:bCs/>
              <w:szCs w:val="28"/>
              <w:lang w:eastAsia="vi-VN"/>
            </w:rPr>
            <w:t>Nam</w:t>
          </w:r>
        </w:smartTag>
      </w:smartTag>
      <w:r w:rsidRPr="00AB672D">
        <w:rPr>
          <w:rFonts w:eastAsia="Times New Roman" w:cs="Times New Roman"/>
          <w:b/>
          <w:bCs/>
          <w:szCs w:val="28"/>
          <w:lang w:eastAsia="vi-VN"/>
        </w:rPr>
        <w:t xml:space="preserve"> </w:t>
      </w:r>
    </w:p>
    <w:p w:rsidR="00AB672D" w:rsidRPr="00AB672D" w:rsidRDefault="00AB672D" w:rsidP="00AB672D">
      <w:pPr>
        <w:spacing w:before="100" w:after="100" w:line="240" w:lineRule="auto"/>
        <w:ind w:firstLine="720"/>
        <w:jc w:val="both"/>
        <w:rPr>
          <w:rFonts w:eastAsia="Times New Roman" w:cs="Times New Roman"/>
          <w:szCs w:val="28"/>
          <w:lang w:eastAsia="vi-VN"/>
        </w:rPr>
      </w:pPr>
      <w:r w:rsidRPr="00AB672D">
        <w:rPr>
          <w:rFonts w:eastAsia="Times New Roman" w:cs="Times New Roman"/>
          <w:szCs w:val="28"/>
          <w:lang w:eastAsia="vi-VN"/>
        </w:rPr>
        <w:t xml:space="preserve">Tổ chức được thành lập và hoạt động theo pháp luật Việt Nam (sau đây gọi tắt là bên Việt Nam) có ký hợp đồng mua dịch vụ của nhà thầu nước ngoài mà nhà thầu đó có ký hợp đồng lao động với người nước ngoài làm việc tại Việt Nam thì bên Việt Nam có trách nhiệm thông báo cho nhà thầu nước ngoài về nghĩa vụ nộp thuế thu nhập cá nhân của người lao động nước ngoài và về trách nhiệm cung cấp các thông tin về người lao động nước ngoài, gồm: danh sách, quốc tịch, số hộ chiếu, thời gian làm việc, công việc đảm nhận, thu nhập cho bên Việt Nam để bên Việt Nam cung cấp cho cơ quan thuế chậm nhất trước 07 ngày kể từ ngày cá nhân nước ngoài bắt đầu làm việc tại Việt Nam. </w:t>
      </w:r>
    </w:p>
    <w:p w:rsidR="00AB672D" w:rsidRPr="00AB672D" w:rsidRDefault="00AB672D" w:rsidP="00AB672D">
      <w:pPr>
        <w:widowControl w:val="0"/>
        <w:adjustRightInd w:val="0"/>
        <w:spacing w:before="100" w:after="100" w:line="240" w:lineRule="auto"/>
        <w:ind w:firstLine="700"/>
        <w:jc w:val="both"/>
        <w:outlineLvl w:val="0"/>
        <w:rPr>
          <w:rFonts w:eastAsia="Times New Roman" w:cs="Times New Roman"/>
          <w:b/>
          <w:bCs/>
          <w:szCs w:val="28"/>
          <w:lang w:eastAsia="vi-VN"/>
        </w:rPr>
      </w:pPr>
      <w:r w:rsidRPr="00AB672D">
        <w:rPr>
          <w:rFonts w:eastAsia="Times New Roman" w:cs="Times New Roman"/>
          <w:b/>
          <w:bCs/>
          <w:szCs w:val="28"/>
          <w:lang w:eastAsia="vi-VN"/>
        </w:rPr>
        <w:t>Điều 28. Hoàn thuế</w:t>
      </w:r>
    </w:p>
    <w:p w:rsidR="00AB672D" w:rsidRPr="00AB672D" w:rsidRDefault="00AB672D" w:rsidP="00AB672D">
      <w:pPr>
        <w:widowControl w:val="0"/>
        <w:adjustRightInd w:val="0"/>
        <w:spacing w:before="100" w:after="100" w:line="240" w:lineRule="auto"/>
        <w:ind w:firstLine="700"/>
        <w:jc w:val="both"/>
        <w:rPr>
          <w:rFonts w:eastAsia="Times New Roman" w:cs="Times New Roman"/>
          <w:szCs w:val="28"/>
          <w:lang w:val="am-ET" w:eastAsia="vi-VN"/>
        </w:rPr>
      </w:pPr>
      <w:r w:rsidRPr="00AB672D">
        <w:rPr>
          <w:rFonts w:eastAsia="Times New Roman" w:cs="Times New Roman"/>
          <w:szCs w:val="28"/>
          <w:lang w:eastAsia="vi-VN"/>
        </w:rPr>
        <w:t xml:space="preserve">1. </w:t>
      </w:r>
      <w:r w:rsidRPr="00AB672D">
        <w:rPr>
          <w:rFonts w:eastAsia="Times New Roman" w:cs="Times New Roman"/>
          <w:szCs w:val="28"/>
          <w:lang w:val="am-ET" w:eastAsia="vi-VN"/>
        </w:rPr>
        <w:t xml:space="preserve">Việc hoàn thuế </w:t>
      </w:r>
      <w:r w:rsidRPr="00AB672D">
        <w:rPr>
          <w:rFonts w:eastAsia="Times New Roman" w:cs="Times New Roman"/>
          <w:iCs/>
          <w:szCs w:val="28"/>
          <w:lang w:val="am-ET" w:eastAsia="vi-VN"/>
        </w:rPr>
        <w:t xml:space="preserve">thu nhập cá nhân </w:t>
      </w:r>
      <w:r w:rsidRPr="00AB672D">
        <w:rPr>
          <w:rFonts w:eastAsia="Times New Roman" w:cs="Times New Roman"/>
          <w:szCs w:val="28"/>
          <w:lang w:val="am-ET" w:eastAsia="vi-VN"/>
        </w:rPr>
        <w:t>áp dụng đối với những cá nhân đã</w:t>
      </w:r>
      <w:r w:rsidRPr="00AB672D">
        <w:rPr>
          <w:rFonts w:eastAsia="Times New Roman" w:cs="Times New Roman"/>
          <w:szCs w:val="28"/>
          <w:lang w:eastAsia="vi-VN"/>
        </w:rPr>
        <w:t xml:space="preserve"> đăng ký và</w:t>
      </w:r>
      <w:r w:rsidRPr="00AB672D">
        <w:rPr>
          <w:rFonts w:eastAsia="Times New Roman" w:cs="Times New Roman"/>
          <w:szCs w:val="28"/>
          <w:lang w:val="am-ET" w:eastAsia="vi-VN"/>
        </w:rPr>
        <w:t xml:space="preserve"> có mã số thuế</w:t>
      </w:r>
      <w:r w:rsidRPr="00AB672D">
        <w:rPr>
          <w:rFonts w:eastAsia="Times New Roman" w:cs="Times New Roman"/>
          <w:szCs w:val="28"/>
          <w:lang w:eastAsia="vi-VN"/>
        </w:rPr>
        <w:t xml:space="preserve"> tại thời điểm nộp hồ sơ quyết toán thuế</w:t>
      </w:r>
      <w:r w:rsidRPr="00AB672D">
        <w:rPr>
          <w:rFonts w:eastAsia="Times New Roman" w:cs="Times New Roman"/>
          <w:szCs w:val="28"/>
          <w:lang w:val="am-ET" w:eastAsia="vi-VN"/>
        </w:rPr>
        <w:t xml:space="preserve">. </w:t>
      </w:r>
    </w:p>
    <w:p w:rsidR="00AB672D" w:rsidRPr="00AB672D" w:rsidRDefault="00AB672D" w:rsidP="00AB672D">
      <w:pPr>
        <w:widowControl w:val="0"/>
        <w:adjustRightInd w:val="0"/>
        <w:spacing w:before="100" w:after="100" w:line="240" w:lineRule="auto"/>
        <w:ind w:firstLine="700"/>
        <w:jc w:val="both"/>
        <w:outlineLvl w:val="0"/>
        <w:rPr>
          <w:rFonts w:eastAsia="Times New Roman" w:cs="Times New Roman"/>
          <w:szCs w:val="28"/>
          <w:lang w:val="am-ET" w:eastAsia="vi-VN"/>
        </w:rPr>
      </w:pPr>
      <w:r w:rsidRPr="00AB672D">
        <w:rPr>
          <w:rFonts w:eastAsia="Times New Roman" w:cs="Times New Roman"/>
          <w:szCs w:val="28"/>
          <w:lang w:val="am-ET" w:eastAsia="vi-VN"/>
        </w:rPr>
        <w:t xml:space="preserve">2. Đối với cá nhân đã uỷ quyền quyết toán thuế cho tổ chức, cá nhân trả thu nhập thực hiện quyết toán thay thì việc hoàn thuế của cá nhân được thực hiện thông qua tổ chức, cá nhân trả thu nhập. Tổ chức, cá nhân trả thu nhập thực hiện bù trừ số thuế nộp thừa, nộp thiếu của các cá nhân. Sau khi bù trừ, nếu còn số thuế nộp thừa thì được bù trừ vào kỳ sau hoặc hoàn thuế nếu có đề nghị hoàn trả. </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am-ET" w:eastAsia="vi-VN"/>
        </w:rPr>
      </w:pPr>
      <w:r w:rsidRPr="00AB672D">
        <w:rPr>
          <w:rFonts w:eastAsia="Times New Roman" w:cs="Times New Roman"/>
          <w:szCs w:val="28"/>
          <w:lang w:val="am-ET" w:eastAsia="vi-VN"/>
        </w:rPr>
        <w:t>3. Đối với cá nhân thuộc diện khai trực tiếp với cơ quan thuế có thể lựa chọn hoàn thuế hoặc bù trừ vào kỳ sau tại cùng cơ quan thuế.</w:t>
      </w:r>
    </w:p>
    <w:p w:rsidR="00AB672D" w:rsidRPr="00AB672D" w:rsidRDefault="00AB672D" w:rsidP="00AB672D">
      <w:pPr>
        <w:widowControl w:val="0"/>
        <w:adjustRightInd w:val="0"/>
        <w:spacing w:before="100" w:after="100" w:line="240" w:lineRule="auto"/>
        <w:ind w:firstLine="706"/>
        <w:jc w:val="both"/>
        <w:outlineLvl w:val="0"/>
        <w:rPr>
          <w:rFonts w:eastAsia="Times New Roman" w:cs="Times New Roman"/>
          <w:szCs w:val="28"/>
          <w:lang w:val="am-ET" w:eastAsia="vi-VN"/>
        </w:rPr>
      </w:pPr>
      <w:r w:rsidRPr="00AB672D">
        <w:rPr>
          <w:rFonts w:eastAsia="Times New Roman" w:cs="Times New Roman"/>
          <w:szCs w:val="28"/>
          <w:lang w:val="sv-SE" w:eastAsia="vi-VN"/>
        </w:rPr>
        <w:t>4. Trường hợp cá nhân có phát sinh hoàn thuế thu nhập cá nhân nhưng chậm nộp tờ khai quyết toán thuế theo quy định thì không áp dụng phạt đối với vi phạm hành chính khai quyết toán thuế quá thời hạn.</w:t>
      </w:r>
    </w:p>
    <w:p w:rsidR="00AB672D" w:rsidRPr="00AB672D" w:rsidRDefault="00AB672D" w:rsidP="00AB672D">
      <w:pPr>
        <w:spacing w:after="0" w:line="240" w:lineRule="auto"/>
        <w:rPr>
          <w:rFonts w:eastAsia="Times New Roman" w:cs="Times New Roman"/>
          <w:b/>
          <w:bCs/>
          <w:strike/>
          <w:szCs w:val="28"/>
          <w:lang w:val="nl-NL" w:eastAsia="vi-VN"/>
        </w:rPr>
      </w:pPr>
    </w:p>
    <w:p w:rsidR="00AB672D" w:rsidRPr="00AB672D" w:rsidRDefault="00AB672D" w:rsidP="00AB672D">
      <w:pPr>
        <w:spacing w:before="100" w:after="10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Chương V</w:t>
      </w:r>
    </w:p>
    <w:p w:rsidR="00AB672D" w:rsidRPr="00AB672D" w:rsidRDefault="00AB672D" w:rsidP="00AB672D">
      <w:pPr>
        <w:spacing w:before="100" w:after="100" w:line="240" w:lineRule="auto"/>
        <w:jc w:val="center"/>
        <w:rPr>
          <w:rFonts w:eastAsia="Times New Roman" w:cs="Times New Roman"/>
          <w:b/>
          <w:bCs/>
          <w:szCs w:val="28"/>
          <w:lang w:val="nl-NL" w:eastAsia="vi-VN"/>
        </w:rPr>
      </w:pPr>
      <w:r w:rsidRPr="00AB672D">
        <w:rPr>
          <w:rFonts w:eastAsia="Times New Roman" w:cs="Times New Roman"/>
          <w:b/>
          <w:bCs/>
          <w:szCs w:val="28"/>
          <w:lang w:val="nl-NL" w:eastAsia="vi-VN"/>
        </w:rPr>
        <w:t>ĐIỀU KHOẢN THI HÀNH</w:t>
      </w:r>
    </w:p>
    <w:p w:rsidR="00AB672D" w:rsidRPr="00AB672D" w:rsidRDefault="00AB672D" w:rsidP="00AB672D">
      <w:pPr>
        <w:spacing w:after="0" w:line="240" w:lineRule="auto"/>
        <w:rPr>
          <w:rFonts w:eastAsia="Times New Roman" w:cs="Times New Roman"/>
          <w:b/>
          <w:szCs w:val="28"/>
          <w:lang w:val="nl-NL" w:eastAsia="vi-VN"/>
        </w:rPr>
      </w:pPr>
    </w:p>
    <w:p w:rsidR="00AB672D" w:rsidRPr="00AB672D" w:rsidRDefault="00AB672D" w:rsidP="00AB672D">
      <w:pPr>
        <w:widowControl w:val="0"/>
        <w:adjustRightInd w:val="0"/>
        <w:spacing w:after="0" w:line="240" w:lineRule="auto"/>
        <w:ind w:firstLine="706"/>
        <w:jc w:val="both"/>
        <w:rPr>
          <w:rFonts w:eastAsia="Times New Roman" w:cs="Times New Roman"/>
          <w:b/>
          <w:szCs w:val="28"/>
          <w:lang w:val="nl-NL" w:eastAsia="vi-VN"/>
        </w:rPr>
      </w:pPr>
      <w:r w:rsidRPr="00AB672D">
        <w:rPr>
          <w:rFonts w:eastAsia="Times New Roman" w:cs="Times New Roman"/>
          <w:b/>
          <w:szCs w:val="28"/>
          <w:lang w:val="nl-NL" w:eastAsia="vi-VN"/>
        </w:rPr>
        <w:t>Điều 29. Hiệu lực thi hành</w:t>
      </w:r>
    </w:p>
    <w:p w:rsidR="00AB672D" w:rsidRPr="00AB672D" w:rsidRDefault="00AB672D" w:rsidP="00AB672D">
      <w:pPr>
        <w:widowControl w:val="0"/>
        <w:adjustRightInd w:val="0"/>
        <w:spacing w:before="120" w:after="120" w:line="240" w:lineRule="auto"/>
        <w:ind w:firstLine="706"/>
        <w:jc w:val="both"/>
        <w:rPr>
          <w:rFonts w:eastAsia="Times New Roman" w:cs="Times New Roman"/>
          <w:b/>
          <w:szCs w:val="28"/>
          <w:lang w:val="nl-NL" w:eastAsia="vi-VN"/>
        </w:rPr>
      </w:pPr>
      <w:r w:rsidRPr="00AB672D">
        <w:rPr>
          <w:rFonts w:eastAsia="Times New Roman" w:cs="Times New Roman"/>
          <w:szCs w:val="28"/>
          <w:lang w:val="nl-NL" w:eastAsia="vi-VN"/>
        </w:rPr>
        <w:t>1. Thông tư này có hiệu lực kể từ ngày 01 tháng 10 năm 2013.</w:t>
      </w:r>
      <w:r w:rsidRPr="00AB672D">
        <w:rPr>
          <w:rFonts w:eastAsia="Times New Roman" w:cs="Times New Roman"/>
          <w:b/>
          <w:szCs w:val="28"/>
          <w:lang w:val="nl-NL" w:eastAsia="vi-VN"/>
        </w:rPr>
        <w:t xml:space="preserve"> </w:t>
      </w:r>
    </w:p>
    <w:p w:rsidR="00AB672D" w:rsidRPr="00AB672D" w:rsidRDefault="00AB672D" w:rsidP="00AB672D">
      <w:pPr>
        <w:widowControl w:val="0"/>
        <w:adjustRightInd w:val="0"/>
        <w:spacing w:before="120" w:after="12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Các nội dung về chính sách thuế thu nhập cá nhân quy định tại Luật sửa đổi, bổ sung một số điều của Luật thuế thu nhập cá nhân và Nghị định số 65/2013/NĐ-CP hiệu lực từ thời điểm Luật, Nghị định có hiệu lực (01/7/2013). </w:t>
      </w:r>
    </w:p>
    <w:p w:rsidR="00AB672D" w:rsidRPr="00AB672D" w:rsidRDefault="00AB672D" w:rsidP="00AB672D">
      <w:pPr>
        <w:widowControl w:val="0"/>
        <w:adjustRightInd w:val="0"/>
        <w:spacing w:before="100" w:after="90" w:line="240" w:lineRule="auto"/>
        <w:ind w:firstLine="706"/>
        <w:jc w:val="both"/>
        <w:rPr>
          <w:rFonts w:eastAsia="Times New Roman" w:cs="Times New Roman"/>
          <w:szCs w:val="28"/>
          <w:lang w:val="nl-NL" w:eastAsia="vi-VN"/>
        </w:rPr>
      </w:pPr>
      <w:r w:rsidRPr="00AB672D">
        <w:rPr>
          <w:rFonts w:eastAsia="Times New Roman" w:cs="Times New Roman"/>
          <w:szCs w:val="28"/>
          <w:lang w:val="nl-NL" w:eastAsia="vi-VN"/>
        </w:rPr>
        <w:t xml:space="preserve">Bãi bỏ hướng dẫn về thuế thu nhập cá nhân tại các Thông tư số 84/2008/TT-BTC ngày 30/9/2008, 10/2009/TT-BTC ngày 21/01/2009, 42/2009/TT-BTC ngày 09/3/2009, 62/2009/TT-BTC ngày 27/3/2009, 161/2009/TT-BTC ngày 12/8/2009, 164/2009/TT-BTC ngày 13/8/2009, 02/2010/TT-BTC ngày 11/01/2010, 12/2011/TT-BTC ngày 26/01/2011, 78/2011/TT-BTC ngày 08/6/2011, 113/2011/TT-BTC ngày 04/8/2011 của Bộ Tài chính. </w:t>
      </w:r>
    </w:p>
    <w:p w:rsidR="00AB672D" w:rsidRPr="00AB672D" w:rsidRDefault="00AB672D" w:rsidP="00AB672D">
      <w:pPr>
        <w:spacing w:before="100" w:after="90" w:line="240" w:lineRule="auto"/>
        <w:ind w:firstLine="720"/>
        <w:jc w:val="both"/>
        <w:rPr>
          <w:rFonts w:eastAsia="Times New Roman" w:cs="Times New Roman"/>
          <w:szCs w:val="28"/>
          <w:lang w:val="sv-SE" w:eastAsia="vi-VN"/>
        </w:rPr>
      </w:pPr>
      <w:r w:rsidRPr="00AB672D">
        <w:rPr>
          <w:rFonts w:eastAsia="Times New Roman" w:cs="Times New Roman"/>
          <w:szCs w:val="28"/>
          <w:lang w:val="sv-SE" w:eastAsia="vi-VN"/>
        </w:rPr>
        <w:lastRenderedPageBreak/>
        <w:t>2. Bãi bỏ các nội dung hướng dẫn về thuế thu nhập cá nhân do Bộ Tài chính ban hành trước ngày Thông tư này có hiệu lực thi hành không phù hợp với hướng dẫn tại Thông tư này.</w:t>
      </w:r>
    </w:p>
    <w:p w:rsidR="00AB672D" w:rsidRPr="00AB672D" w:rsidRDefault="00AB672D" w:rsidP="00AB672D">
      <w:pPr>
        <w:widowControl w:val="0"/>
        <w:adjustRightInd w:val="0"/>
        <w:spacing w:before="100" w:after="90" w:line="240" w:lineRule="auto"/>
        <w:ind w:firstLine="706"/>
        <w:jc w:val="both"/>
        <w:rPr>
          <w:rFonts w:eastAsia="Times New Roman" w:cs="Times New Roman"/>
          <w:b/>
          <w:szCs w:val="28"/>
          <w:lang w:val="sv-SE" w:eastAsia="vi-VN"/>
        </w:rPr>
      </w:pPr>
      <w:r w:rsidRPr="00AB672D">
        <w:rPr>
          <w:rFonts w:eastAsia="Times New Roman" w:cs="Times New Roman"/>
          <w:b/>
          <w:szCs w:val="28"/>
          <w:lang w:val="sv-SE" w:eastAsia="vi-VN"/>
        </w:rPr>
        <w:t>Điều 30. Trách nhiệm thi hành</w:t>
      </w:r>
    </w:p>
    <w:p w:rsidR="00AB672D" w:rsidRPr="00AB672D" w:rsidRDefault="00AB672D" w:rsidP="00AB672D">
      <w:pPr>
        <w:widowControl w:val="0"/>
        <w:adjustRightInd w:val="0"/>
        <w:spacing w:before="100" w:after="90" w:line="240" w:lineRule="auto"/>
        <w:ind w:firstLine="706"/>
        <w:jc w:val="both"/>
        <w:rPr>
          <w:rFonts w:eastAsia="Times New Roman" w:cs="Times New Roman"/>
          <w:szCs w:val="28"/>
          <w:lang w:val="sv-SE" w:eastAsia="vi-VN"/>
        </w:rPr>
      </w:pPr>
      <w:r w:rsidRPr="00AB672D">
        <w:rPr>
          <w:rFonts w:eastAsia="Times New Roman" w:cs="Times New Roman"/>
          <w:szCs w:val="28"/>
          <w:lang w:val="sv-SE" w:eastAsia="vi-VN"/>
        </w:rPr>
        <w:t>1. Các nội dung khác liên quan đến quản lý thuế không hướng dẫn tại Thông tư này được thực hiện theo quy định tại Luật Quản lý thuế và các văn bản hướng dẫn thực hiện Luật Quản lý thuế.</w:t>
      </w:r>
    </w:p>
    <w:p w:rsidR="00AB672D" w:rsidRPr="00AB672D" w:rsidRDefault="00AB672D" w:rsidP="00AB672D">
      <w:pPr>
        <w:widowControl w:val="0"/>
        <w:adjustRightInd w:val="0"/>
        <w:spacing w:before="100" w:after="90" w:line="240" w:lineRule="auto"/>
        <w:ind w:firstLine="706"/>
        <w:jc w:val="both"/>
        <w:rPr>
          <w:rFonts w:eastAsia="Times New Roman" w:cs="Times New Roman"/>
          <w:szCs w:val="28"/>
          <w:lang w:val="sv-SE" w:eastAsia="vi-VN"/>
        </w:rPr>
      </w:pPr>
      <w:r w:rsidRPr="00AB672D">
        <w:rPr>
          <w:rFonts w:eastAsia="Times New Roman" w:cs="Times New Roman"/>
          <w:szCs w:val="28"/>
          <w:lang w:val="sv-SE" w:eastAsia="vi-VN"/>
        </w:rPr>
        <w:tab/>
        <w:t>2. Việc giải quyết những tồn tại, vướng mắc về thuế thu nhập cá nhân phát sinh trước ngày 01 tháng 7 năm 2013 tiếp tục thực hiện theo quy định tại các văn bản hướng dẫn có hiệu lực cùng thời điểm.</w:t>
      </w:r>
    </w:p>
    <w:p w:rsidR="00AB672D" w:rsidRPr="00AB672D" w:rsidRDefault="00AB672D" w:rsidP="00AB672D">
      <w:pPr>
        <w:widowControl w:val="0"/>
        <w:adjustRightInd w:val="0"/>
        <w:spacing w:before="100" w:after="90" w:line="240" w:lineRule="auto"/>
        <w:ind w:firstLine="706"/>
        <w:jc w:val="both"/>
        <w:rPr>
          <w:rFonts w:eastAsia="Times New Roman" w:cs="Times New Roman"/>
          <w:szCs w:val="28"/>
          <w:lang w:val="sv-SE" w:eastAsia="vi-VN"/>
        </w:rPr>
      </w:pPr>
      <w:r w:rsidRPr="00AB672D">
        <w:rPr>
          <w:rFonts w:eastAsia="Times New Roman" w:cs="Times New Roman"/>
          <w:szCs w:val="28"/>
          <w:lang w:val="sv-SE" w:eastAsia="vi-VN"/>
        </w:rPr>
        <w:t xml:space="preserve">3. Việc áp dụng tỷ lệ thu nhập chịu thuế ấn định đối với cá nhân kinh doanh theo hướng dẫn tại Điều 8 Thông tư này được thực hiện thống nhất từ ngày 01 tháng 01 năm 2014. </w:t>
      </w:r>
    </w:p>
    <w:p w:rsidR="00AB672D" w:rsidRPr="00AB672D" w:rsidRDefault="00AB672D" w:rsidP="00AB672D">
      <w:pPr>
        <w:widowControl w:val="0"/>
        <w:adjustRightInd w:val="0"/>
        <w:spacing w:before="100" w:after="90" w:line="240" w:lineRule="auto"/>
        <w:ind w:firstLine="700"/>
        <w:jc w:val="both"/>
        <w:rPr>
          <w:rFonts w:eastAsia="Times New Roman" w:cs="Times New Roman"/>
          <w:strike/>
          <w:szCs w:val="28"/>
          <w:lang w:val="am-ET" w:eastAsia="vi-VN"/>
        </w:rPr>
      </w:pPr>
      <w:r w:rsidRPr="00AB672D">
        <w:rPr>
          <w:rFonts w:eastAsia="Times New Roman" w:cs="Times New Roman"/>
          <w:iCs/>
          <w:szCs w:val="28"/>
          <w:lang w:val="sv-SE" w:eastAsia="vi-VN"/>
        </w:rPr>
        <w:t>4</w:t>
      </w:r>
      <w:r w:rsidRPr="00AB672D">
        <w:rPr>
          <w:rFonts w:eastAsia="Times New Roman" w:cs="Times New Roman"/>
          <w:iCs/>
          <w:szCs w:val="28"/>
          <w:lang w:eastAsia="vi-VN"/>
        </w:rPr>
        <w:t xml:space="preserve">. </w:t>
      </w:r>
      <w:r w:rsidRPr="00AB672D">
        <w:rPr>
          <w:rFonts w:eastAsia="Times New Roman" w:cs="Times New Roman"/>
          <w:iCs/>
          <w:szCs w:val="28"/>
          <w:lang w:val="am-ET" w:eastAsia="vi-VN"/>
        </w:rPr>
        <w:t xml:space="preserve">Đối với hợp đồng </w:t>
      </w:r>
      <w:r w:rsidRPr="00AB672D">
        <w:rPr>
          <w:rFonts w:eastAsia="Times New Roman" w:cs="Times New Roman"/>
          <w:szCs w:val="28"/>
          <w:lang w:val="am-ET" w:eastAsia="vi-VN"/>
        </w:rPr>
        <w:t xml:space="preserve">mua bán nền nhà, hợp đồng góp vốn để có quyền mua nền nhà, nhà, căn hộ ký trước </w:t>
      </w:r>
      <w:r w:rsidRPr="00AB672D">
        <w:rPr>
          <w:rFonts w:eastAsia="Times New Roman" w:cs="Times New Roman"/>
          <w:iCs/>
          <w:szCs w:val="28"/>
          <w:lang w:val="am-ET" w:eastAsia="vi-VN"/>
        </w:rPr>
        <w:t>thời điểm có hiệu lực thi hành của Nghị định số 71</w:t>
      </w:r>
      <w:r w:rsidRPr="00AB672D">
        <w:rPr>
          <w:rFonts w:eastAsia="Times New Roman" w:cs="Times New Roman"/>
          <w:szCs w:val="28"/>
          <w:lang w:val="am-ET" w:eastAsia="vi-VN"/>
        </w:rPr>
        <w:t xml:space="preserve">/2010/NĐ-CP ngày 23/6/2010 của Chính phủ quy định chi tiết và hướng dẫn thi hành Luật Nhà ở, nay được chủ đầu tư đồng ý cho cá nhân chuyển nhượng thì khai, nộp thuế như hướng dẫn với chuyển nhượng nhà ở hình thành trong tương lai. </w:t>
      </w:r>
    </w:p>
    <w:p w:rsidR="00AB672D" w:rsidRPr="00AB672D" w:rsidRDefault="00AB672D" w:rsidP="00AB672D">
      <w:pPr>
        <w:widowControl w:val="0"/>
        <w:adjustRightInd w:val="0"/>
        <w:spacing w:before="100" w:after="90" w:line="240" w:lineRule="auto"/>
        <w:ind w:firstLine="720"/>
        <w:jc w:val="both"/>
        <w:rPr>
          <w:rFonts w:eastAsia="Times New Roman" w:cs="Times New Roman"/>
          <w:szCs w:val="28"/>
          <w:lang w:val="sv-SE" w:eastAsia="vi-VN"/>
        </w:rPr>
      </w:pPr>
      <w:r w:rsidRPr="00AB672D">
        <w:rPr>
          <w:rFonts w:eastAsia="Times New Roman" w:cs="Times New Roman"/>
          <w:szCs w:val="28"/>
          <w:lang w:val="sv-SE" w:eastAsia="vi-VN"/>
        </w:rPr>
        <w:t>5. Đối với trường hợp người sử dụng đất do nhận chuyển nhượng trước ngày 01 tháng 01 năm 2009 nay nộp hồ sơ hợp lệ xin cấp Giấy chứng nhận quyền sử dụng đất, quyền sở hữu nhà và tài sản khác gắn liền với đất được cơ quan Nhà nước có thẩm quyền chấp thuận thì chỉ thu một (01) lần thuế thu nhập cá nhân của lần chuyển nhượng cuối cùng, các lần chuyển nhượng trước đó không thực hiện truy thu thuế.</w:t>
      </w:r>
    </w:p>
    <w:p w:rsidR="00AB672D" w:rsidRPr="00AB672D" w:rsidRDefault="00AB672D" w:rsidP="00AB672D">
      <w:pPr>
        <w:spacing w:before="100" w:after="90" w:line="240" w:lineRule="auto"/>
        <w:ind w:firstLine="720"/>
        <w:jc w:val="both"/>
        <w:rPr>
          <w:rFonts w:eastAsia="Times New Roman" w:cs="Times New Roman"/>
          <w:szCs w:val="28"/>
          <w:lang w:val="sv-SE" w:eastAsia="vi-VN"/>
        </w:rPr>
      </w:pPr>
      <w:r w:rsidRPr="00AB672D">
        <w:rPr>
          <w:rFonts w:eastAsia="Times New Roman" w:cs="Times New Roman"/>
          <w:szCs w:val="28"/>
          <w:lang w:val="sv-SE" w:eastAsia="vi-VN"/>
        </w:rPr>
        <w:t>Từ ngày 01 tháng 01 năm 2009 thực hiện Luật thuế thu nhập cá nhân, cá nhân chuyển nhượng bất động sản có hợp đồng công chứng hoặc không có hợp đồng chỉ có giấy tờ viết tay đều phải nộp thuế thu nhập cá nhân cho từng lần chuyển nhượng.</w:t>
      </w:r>
      <w:r w:rsidRPr="00AB672D">
        <w:rPr>
          <w:rFonts w:eastAsia="Times New Roman" w:cs="Times New Roman"/>
          <w:szCs w:val="28"/>
          <w:lang w:val="am-ET" w:eastAsia="vi-VN"/>
        </w:rPr>
        <w:t xml:space="preserve"> </w:t>
      </w:r>
    </w:p>
    <w:p w:rsidR="00AB672D" w:rsidRPr="00AB672D" w:rsidRDefault="00AB672D" w:rsidP="00AB672D">
      <w:pPr>
        <w:widowControl w:val="0"/>
        <w:adjustRightInd w:val="0"/>
        <w:spacing w:before="100" w:after="90" w:line="240" w:lineRule="auto"/>
        <w:ind w:firstLine="700"/>
        <w:jc w:val="both"/>
        <w:rPr>
          <w:rFonts w:eastAsia="Times New Roman" w:cs="Times New Roman"/>
          <w:szCs w:val="28"/>
          <w:lang w:val="sv-SE" w:eastAsia="vi-VN"/>
        </w:rPr>
      </w:pPr>
      <w:r w:rsidRPr="00AB672D">
        <w:rPr>
          <w:rFonts w:eastAsia="Times New Roman" w:cs="Times New Roman"/>
          <w:szCs w:val="28"/>
          <w:lang w:val="sv-SE" w:eastAsia="vi-VN"/>
        </w:rPr>
        <w:t>6. Cá nhân đang được hưởng ưu đãi về thuế thu nhập cá nhân trước ngày Luật sửa đổi, bổ sung một số điều của Luật Thuế thu nhập cá nhân có hiệu lực thi hành thì tiếp tục được hưởng ưu đãi về thuế thu nhập cá nhân cho thời gian ưu đãi còn lại.</w:t>
      </w:r>
    </w:p>
    <w:p w:rsidR="00AB672D" w:rsidRPr="00AB672D" w:rsidRDefault="00AB672D" w:rsidP="00AB672D">
      <w:pPr>
        <w:widowControl w:val="0"/>
        <w:adjustRightInd w:val="0"/>
        <w:spacing w:before="100" w:after="90" w:line="240" w:lineRule="auto"/>
        <w:ind w:firstLine="700"/>
        <w:jc w:val="both"/>
        <w:rPr>
          <w:rFonts w:eastAsia="Times New Roman" w:cs="Times New Roman"/>
          <w:szCs w:val="28"/>
          <w:lang w:val="sv-SE" w:eastAsia="vi-VN"/>
        </w:rPr>
      </w:pPr>
      <w:r w:rsidRPr="00AB672D">
        <w:rPr>
          <w:rFonts w:eastAsia="Times New Roman" w:cs="Times New Roman"/>
          <w:szCs w:val="28"/>
          <w:lang w:val="sv-SE" w:eastAsia="vi-VN"/>
        </w:rPr>
        <w:t xml:space="preserve">7. Trường hợp nước Cộng hoà xã hội chủ nghĩa Việt Nam tham gia ký kết Điều ước quốc tế có quy định về thuế thu nhập cá nhân khác với hướng dẫn tại Thông tư này thì thực hiện theo quy định của Điều ước quốc tế đó. </w:t>
      </w:r>
    </w:p>
    <w:p w:rsidR="00AB672D" w:rsidRPr="00AB672D" w:rsidRDefault="00AB672D" w:rsidP="00AB672D">
      <w:pPr>
        <w:spacing w:before="120" w:after="120" w:line="240" w:lineRule="auto"/>
        <w:ind w:firstLine="706"/>
        <w:jc w:val="both"/>
        <w:rPr>
          <w:rFonts w:eastAsia="Times New Roman" w:cs="Times New Roman"/>
          <w:szCs w:val="28"/>
          <w:lang w:val="sv-SE" w:eastAsia="vi-VN"/>
        </w:rPr>
      </w:pPr>
      <w:r w:rsidRPr="00AB672D">
        <w:rPr>
          <w:rFonts w:eastAsia="Times New Roman" w:cs="Times New Roman"/>
          <w:szCs w:val="28"/>
          <w:lang w:val="sv-SE" w:eastAsia="vi-VN"/>
        </w:rPr>
        <w:t>Trong quá trình thực hiện, nếu có vướng mắc, đề nghị các tổ chức, cá nhân phản ảnh kịp thời về Bộ Tài chính (Tổng cục Thuế) để nghiên cứu giải quyết./.</w:t>
      </w:r>
    </w:p>
    <w:tbl>
      <w:tblPr>
        <w:tblW w:w="9039" w:type="dxa"/>
        <w:jc w:val="center"/>
        <w:tblLook w:val="01E0" w:firstRow="1" w:lastRow="1" w:firstColumn="1" w:lastColumn="1" w:noHBand="0" w:noVBand="0"/>
      </w:tblPr>
      <w:tblGrid>
        <w:gridCol w:w="5328"/>
        <w:gridCol w:w="3711"/>
      </w:tblGrid>
      <w:tr w:rsidR="00AB672D" w:rsidRPr="00AB672D" w:rsidTr="00AB672D">
        <w:trPr>
          <w:trHeight w:val="4018"/>
          <w:jc w:val="center"/>
        </w:trPr>
        <w:tc>
          <w:tcPr>
            <w:tcW w:w="5328" w:type="dxa"/>
            <w:hideMark/>
          </w:tcPr>
          <w:p w:rsidR="00AB672D" w:rsidRPr="00AB672D" w:rsidRDefault="00AB672D" w:rsidP="00AB672D">
            <w:pPr>
              <w:spacing w:after="0" w:line="240" w:lineRule="auto"/>
              <w:rPr>
                <w:rFonts w:eastAsia="Times New Roman" w:cs="Times New Roman"/>
                <w:sz w:val="18"/>
                <w:lang w:eastAsia="vi-VN"/>
              </w:rPr>
            </w:pPr>
            <w:r w:rsidRPr="00AB672D">
              <w:rPr>
                <w:rFonts w:eastAsia="Times New Roman" w:cs="Times New Roman"/>
                <w:b/>
                <w:i/>
                <w:sz w:val="18"/>
                <w:lang w:val="sv-SE" w:eastAsia="vi-VN"/>
              </w:rPr>
              <w:lastRenderedPageBreak/>
              <w:t>Nơi nhận:</w:t>
            </w:r>
          </w:p>
          <w:p w:rsidR="00AB672D" w:rsidRPr="00AB672D" w:rsidRDefault="00AB672D" w:rsidP="00AB672D">
            <w:pPr>
              <w:spacing w:after="0" w:line="240" w:lineRule="auto"/>
              <w:rPr>
                <w:rFonts w:eastAsia="Times New Roman" w:cs="Times New Roman"/>
                <w:sz w:val="18"/>
                <w:lang w:eastAsia="vi-VN"/>
              </w:rPr>
            </w:pPr>
            <w:r w:rsidRPr="00AB672D">
              <w:rPr>
                <w:rFonts w:eastAsia="Times New Roman" w:cs="Times New Roman"/>
                <w:sz w:val="18"/>
                <w:lang w:eastAsia="vi-VN"/>
              </w:rPr>
              <w:t>- Văn phòng Trung ương và các Ban của Đảng;</w:t>
            </w:r>
            <w:r w:rsidRPr="00AB672D">
              <w:rPr>
                <w:rFonts w:eastAsia="Times New Roman" w:cs="Times New Roman"/>
                <w:b/>
                <w:bCs/>
                <w:sz w:val="18"/>
                <w:lang w:eastAsia="vi-VN"/>
              </w:rPr>
              <w:br/>
            </w:r>
            <w:r w:rsidRPr="00AB672D">
              <w:rPr>
                <w:rFonts w:eastAsia="Times New Roman" w:cs="Times New Roman"/>
                <w:sz w:val="18"/>
                <w:lang w:eastAsia="vi-VN"/>
              </w:rPr>
              <w:t>- Thủ tướng, các Phó Thủ tướng Chính phủ;</w:t>
            </w:r>
            <w:r w:rsidRPr="00AB672D">
              <w:rPr>
                <w:rFonts w:eastAsia="Times New Roman" w:cs="Times New Roman"/>
                <w:sz w:val="18"/>
                <w:lang w:eastAsia="vi-VN"/>
              </w:rPr>
              <w:br/>
              <w:t>- Văn phòng Tổng bí thư, Chủ tịch nước, Quốc hội;</w:t>
            </w:r>
            <w:r w:rsidRPr="00AB672D">
              <w:rPr>
                <w:rFonts w:eastAsia="Times New Roman" w:cs="Times New Roman"/>
                <w:sz w:val="18"/>
                <w:lang w:eastAsia="vi-VN"/>
              </w:rPr>
              <w:br/>
              <w:t>- Hội đồng dân tộc và các Ủy ban của Quốc hội;</w:t>
            </w:r>
            <w:r w:rsidRPr="00AB672D">
              <w:rPr>
                <w:rFonts w:eastAsia="Times New Roman" w:cs="Times New Roman"/>
                <w:sz w:val="18"/>
                <w:lang w:eastAsia="vi-VN"/>
              </w:rPr>
              <w:br/>
              <w:t>- Các Bộ, cơ quan ngang Bộ, cơ quan thuộc Chính phủ;</w:t>
            </w:r>
            <w:r w:rsidRPr="00AB672D">
              <w:rPr>
                <w:rFonts w:eastAsia="Times New Roman" w:cs="Times New Roman"/>
                <w:sz w:val="18"/>
                <w:lang w:eastAsia="vi-VN"/>
              </w:rPr>
              <w:br/>
              <w:t>- Viện Kiểm sát nhân dân tối cao;</w:t>
            </w:r>
            <w:r w:rsidRPr="00AB672D">
              <w:rPr>
                <w:rFonts w:eastAsia="Times New Roman" w:cs="Times New Roman"/>
                <w:sz w:val="18"/>
                <w:lang w:eastAsia="vi-VN"/>
              </w:rPr>
              <w:br/>
              <w:t>- Toà án nhân dân tối cao;</w:t>
            </w:r>
            <w:r w:rsidRPr="00AB672D">
              <w:rPr>
                <w:rFonts w:eastAsia="Times New Roman" w:cs="Times New Roman"/>
                <w:sz w:val="18"/>
                <w:lang w:eastAsia="vi-VN"/>
              </w:rPr>
              <w:br/>
              <w:t>- Kiểm toán nhà nước;</w:t>
            </w:r>
            <w:r w:rsidRPr="00AB672D">
              <w:rPr>
                <w:rFonts w:eastAsia="Times New Roman" w:cs="Times New Roman"/>
                <w:sz w:val="18"/>
                <w:lang w:eastAsia="vi-VN"/>
              </w:rPr>
              <w:br/>
              <w:t>- UBTW Mặt trận Tổ quốc Việt Nam;</w:t>
            </w:r>
            <w:r w:rsidRPr="00AB672D">
              <w:rPr>
                <w:rFonts w:eastAsia="Times New Roman" w:cs="Times New Roman"/>
                <w:snapToGrid w:val="0"/>
                <w:sz w:val="18"/>
                <w:lang w:eastAsia="vi-VN"/>
              </w:rPr>
              <w:br/>
              <w:t>- Văn phòng Ban chỉ đạo Trung ương về phòng chống tham nhũng;</w:t>
            </w:r>
            <w:r w:rsidRPr="00AB672D">
              <w:rPr>
                <w:rFonts w:eastAsia="Times New Roman" w:cs="Times New Roman"/>
                <w:snapToGrid w:val="0"/>
                <w:sz w:val="18"/>
                <w:lang w:eastAsia="vi-VN"/>
              </w:rPr>
              <w:br/>
            </w:r>
            <w:r w:rsidRPr="00AB672D">
              <w:rPr>
                <w:rFonts w:eastAsia="Times New Roman" w:cs="Times New Roman"/>
                <w:sz w:val="18"/>
                <w:lang w:eastAsia="vi-VN"/>
              </w:rPr>
              <w:t>- Cơ quan Trung ương của các Đoàn thể;</w:t>
            </w:r>
            <w:r w:rsidRPr="00AB672D">
              <w:rPr>
                <w:rFonts w:eastAsia="Times New Roman" w:cs="Times New Roman"/>
                <w:sz w:val="18"/>
                <w:lang w:eastAsia="vi-VN"/>
              </w:rPr>
              <w:br/>
              <w:t>- HĐND, UBND, Sở TC, Cục thuế, Cục Hải quan các tỉnh, TP trực thuộc TW;</w:t>
            </w:r>
            <w:r w:rsidRPr="00AB672D">
              <w:rPr>
                <w:rFonts w:eastAsia="Times New Roman" w:cs="Times New Roman"/>
                <w:sz w:val="18"/>
                <w:lang w:eastAsia="vi-VN"/>
              </w:rPr>
              <w:br/>
              <w:t>- Công báo;</w:t>
            </w:r>
            <w:r w:rsidRPr="00AB672D">
              <w:rPr>
                <w:rFonts w:eastAsia="Times New Roman" w:cs="Times New Roman"/>
                <w:sz w:val="18"/>
                <w:lang w:eastAsia="vi-VN"/>
              </w:rPr>
              <w:br/>
              <w:t>- Cục Kiểm tra văn bản (Bộ Tư pháp);</w:t>
            </w:r>
            <w:r w:rsidRPr="00AB672D">
              <w:rPr>
                <w:rFonts w:eastAsia="Times New Roman" w:cs="Times New Roman"/>
                <w:sz w:val="18"/>
                <w:lang w:eastAsia="vi-VN"/>
              </w:rPr>
              <w:br/>
              <w:t>- Website Chính phủ;</w:t>
            </w:r>
          </w:p>
          <w:p w:rsidR="00AB672D" w:rsidRPr="00AB672D" w:rsidRDefault="00AB672D" w:rsidP="00AB672D">
            <w:pPr>
              <w:spacing w:after="0" w:line="240" w:lineRule="auto"/>
              <w:rPr>
                <w:rFonts w:eastAsia="Times New Roman" w:cs="Times New Roman"/>
                <w:b/>
                <w:bCs/>
                <w:szCs w:val="28"/>
                <w:lang w:eastAsia="vi-VN"/>
              </w:rPr>
            </w:pPr>
            <w:r w:rsidRPr="00AB672D">
              <w:rPr>
                <w:rFonts w:eastAsia="Times New Roman" w:cs="Times New Roman"/>
                <w:sz w:val="18"/>
                <w:lang w:eastAsia="vi-VN"/>
              </w:rPr>
              <w:t>- Website Bộ Tài chính,Website Tổng cục Thuế;</w:t>
            </w:r>
            <w:r w:rsidRPr="00AB672D">
              <w:rPr>
                <w:rFonts w:eastAsia="Times New Roman" w:cs="Times New Roman"/>
                <w:sz w:val="18"/>
                <w:lang w:eastAsia="vi-VN"/>
              </w:rPr>
              <w:br/>
              <w:t>- Các đơn vị thuộc Bộ;</w:t>
            </w:r>
            <w:r w:rsidRPr="00AB672D">
              <w:rPr>
                <w:rFonts w:eastAsia="Times New Roman" w:cs="Times New Roman"/>
                <w:sz w:val="18"/>
                <w:lang w:eastAsia="vi-VN"/>
              </w:rPr>
              <w:br/>
            </w:r>
            <w:r w:rsidRPr="00AB672D">
              <w:rPr>
                <w:rFonts w:eastAsia="Times New Roman" w:cs="Times New Roman"/>
                <w:sz w:val="18"/>
                <w:lang w:val="nl-NL" w:eastAsia="vi-VN"/>
              </w:rPr>
              <w:t>- Lưu: VT, TCT (VT, TNCN).</w:t>
            </w:r>
          </w:p>
        </w:tc>
        <w:tc>
          <w:tcPr>
            <w:tcW w:w="3711" w:type="dxa"/>
          </w:tcPr>
          <w:p w:rsidR="00AB672D" w:rsidRPr="00AB672D" w:rsidRDefault="00AB672D" w:rsidP="00AB672D">
            <w:pPr>
              <w:spacing w:after="0" w:line="240" w:lineRule="auto"/>
              <w:jc w:val="center"/>
              <w:rPr>
                <w:rFonts w:eastAsia="Times New Roman" w:cs="Times New Roman"/>
                <w:b/>
                <w:szCs w:val="28"/>
                <w:lang w:eastAsia="vi-VN"/>
              </w:rPr>
            </w:pPr>
            <w:r w:rsidRPr="00AB672D">
              <w:rPr>
                <w:rFonts w:eastAsia="Times New Roman" w:cs="Times New Roman"/>
                <w:b/>
                <w:szCs w:val="28"/>
                <w:lang w:eastAsia="vi-VN"/>
              </w:rPr>
              <w:t>KT. BỘ TRƯỞNG</w:t>
            </w:r>
          </w:p>
          <w:p w:rsidR="00AB672D" w:rsidRPr="00AB672D" w:rsidRDefault="00AB672D" w:rsidP="00AB672D">
            <w:pPr>
              <w:spacing w:after="0" w:line="240" w:lineRule="auto"/>
              <w:jc w:val="center"/>
              <w:rPr>
                <w:rFonts w:eastAsia="Times New Roman" w:cs="Times New Roman"/>
                <w:b/>
                <w:szCs w:val="28"/>
                <w:lang w:eastAsia="vi-VN"/>
              </w:rPr>
            </w:pPr>
            <w:r w:rsidRPr="00AB672D">
              <w:rPr>
                <w:rFonts w:eastAsia="Times New Roman" w:cs="Times New Roman"/>
                <w:b/>
                <w:szCs w:val="28"/>
                <w:lang w:eastAsia="vi-VN"/>
              </w:rPr>
              <w:t>THỨ TRƯỞNG</w:t>
            </w:r>
          </w:p>
          <w:p w:rsidR="00AB672D" w:rsidRPr="00AB672D" w:rsidRDefault="00AB672D" w:rsidP="00AB672D">
            <w:pPr>
              <w:spacing w:after="120" w:line="240" w:lineRule="auto"/>
              <w:jc w:val="center"/>
              <w:rPr>
                <w:rFonts w:eastAsia="Times New Roman" w:cs="Times New Roman"/>
                <w:b/>
                <w:szCs w:val="28"/>
                <w:lang w:eastAsia="vi-VN"/>
              </w:rPr>
            </w:pPr>
          </w:p>
          <w:p w:rsidR="00AB672D" w:rsidRPr="00AB672D" w:rsidRDefault="00AB672D" w:rsidP="00AB672D">
            <w:pPr>
              <w:spacing w:after="120" w:line="240" w:lineRule="auto"/>
              <w:jc w:val="center"/>
              <w:rPr>
                <w:rFonts w:eastAsia="Times New Roman" w:cs="Times New Roman"/>
                <w:b/>
                <w:szCs w:val="28"/>
                <w:lang w:eastAsia="vi-VN"/>
              </w:rPr>
            </w:pPr>
          </w:p>
          <w:p w:rsidR="00AB672D" w:rsidRPr="00AB672D" w:rsidRDefault="00AB672D" w:rsidP="00AB672D">
            <w:pPr>
              <w:spacing w:after="120" w:line="240" w:lineRule="auto"/>
              <w:jc w:val="center"/>
              <w:rPr>
                <w:rFonts w:eastAsia="Times New Roman" w:cs="Times New Roman"/>
                <w:b/>
                <w:szCs w:val="28"/>
                <w:lang w:eastAsia="vi-VN"/>
              </w:rPr>
            </w:pPr>
            <w:r w:rsidRPr="00AB672D">
              <w:rPr>
                <w:rFonts w:eastAsia="Times New Roman" w:cs="Times New Roman"/>
                <w:b/>
                <w:szCs w:val="28"/>
                <w:lang w:eastAsia="vi-VN"/>
              </w:rPr>
              <w:t>(Đã ký)</w:t>
            </w:r>
          </w:p>
          <w:p w:rsidR="00AB672D" w:rsidRPr="00AB672D" w:rsidRDefault="00AB672D" w:rsidP="00AB672D">
            <w:pPr>
              <w:spacing w:after="120" w:line="240" w:lineRule="auto"/>
              <w:jc w:val="center"/>
              <w:rPr>
                <w:rFonts w:eastAsia="Times New Roman" w:cs="Times New Roman"/>
                <w:b/>
                <w:szCs w:val="28"/>
                <w:lang w:eastAsia="vi-VN"/>
              </w:rPr>
            </w:pPr>
          </w:p>
          <w:p w:rsidR="00AB672D" w:rsidRPr="00AB672D" w:rsidRDefault="00AB672D" w:rsidP="00AB672D">
            <w:pPr>
              <w:spacing w:after="120" w:line="240" w:lineRule="auto"/>
              <w:jc w:val="center"/>
              <w:rPr>
                <w:rFonts w:eastAsia="Times New Roman" w:cs="Times New Roman"/>
                <w:b/>
                <w:szCs w:val="28"/>
                <w:lang w:eastAsia="vi-VN"/>
              </w:rPr>
            </w:pPr>
          </w:p>
          <w:p w:rsidR="00AB672D" w:rsidRPr="00AB672D" w:rsidRDefault="00AB672D" w:rsidP="00AB672D">
            <w:pPr>
              <w:widowControl w:val="0"/>
              <w:tabs>
                <w:tab w:val="left" w:pos="0"/>
              </w:tabs>
              <w:adjustRightInd w:val="0"/>
              <w:spacing w:before="120" w:after="120" w:line="240" w:lineRule="auto"/>
              <w:jc w:val="center"/>
              <w:rPr>
                <w:rFonts w:eastAsia="Times New Roman" w:cs="Times New Roman"/>
                <w:b/>
                <w:bCs/>
                <w:szCs w:val="28"/>
                <w:lang w:val="fr-FR" w:eastAsia="vi-VN"/>
              </w:rPr>
            </w:pPr>
            <w:r w:rsidRPr="00AB672D">
              <w:rPr>
                <w:rFonts w:eastAsia="Times New Roman" w:cs="Times New Roman"/>
                <w:b/>
                <w:szCs w:val="28"/>
                <w:lang w:eastAsia="vi-VN"/>
              </w:rPr>
              <w:t xml:space="preserve"> </w:t>
            </w:r>
            <w:r w:rsidRPr="00AB672D">
              <w:rPr>
                <w:rFonts w:eastAsia="Times New Roman" w:cs="Times New Roman"/>
                <w:b/>
                <w:szCs w:val="28"/>
                <w:lang w:val="fr-FR" w:eastAsia="vi-VN"/>
              </w:rPr>
              <w:t>Đỗ Hoàng Anh Tuấn</w:t>
            </w:r>
          </w:p>
        </w:tc>
      </w:tr>
    </w:tbl>
    <w:p w:rsidR="00AB672D" w:rsidRPr="00AB672D" w:rsidRDefault="00AB672D" w:rsidP="00AB672D">
      <w:pPr>
        <w:spacing w:after="0" w:line="240" w:lineRule="auto"/>
        <w:rPr>
          <w:rFonts w:eastAsia="Times New Roman" w:cs="Times New Roman"/>
          <w:lang w:val="en-US" w:eastAsia="vi-VN"/>
        </w:rPr>
      </w:pPr>
    </w:p>
    <w:p w:rsidR="00AB672D" w:rsidRPr="00AB672D" w:rsidRDefault="00AB672D" w:rsidP="00AB672D">
      <w:pPr>
        <w:spacing w:after="0" w:line="240" w:lineRule="auto"/>
        <w:rPr>
          <w:rFonts w:eastAsia="Times New Roman" w:cs="Times New Roman"/>
          <w:lang w:val="en-US" w:eastAsia="vi-VN"/>
        </w:rPr>
      </w:pPr>
    </w:p>
    <w:p w:rsidR="00AB672D" w:rsidRPr="00AB672D" w:rsidRDefault="00AB672D" w:rsidP="00AB672D">
      <w:pPr>
        <w:spacing w:after="0" w:line="240" w:lineRule="auto"/>
        <w:rPr>
          <w:rFonts w:eastAsia="Times New Roman" w:cs="Times New Roman"/>
          <w:lang w:val="en-US" w:eastAsia="vi-VN"/>
        </w:rPr>
      </w:pPr>
    </w:p>
    <w:p w:rsidR="00AB672D" w:rsidRPr="00AB672D" w:rsidRDefault="00AB672D" w:rsidP="00AB672D">
      <w:pPr>
        <w:widowControl w:val="0"/>
        <w:adjustRightInd w:val="0"/>
        <w:spacing w:after="0" w:line="240" w:lineRule="auto"/>
        <w:rPr>
          <w:rFonts w:eastAsia="Times New Roman" w:cs="Times New Roman"/>
          <w:b/>
          <w:iCs/>
          <w:sz w:val="22"/>
          <w:szCs w:val="26"/>
          <w:lang w:val="nl-NL" w:eastAsia="vi-VN"/>
        </w:rPr>
      </w:pPr>
      <w:r w:rsidRPr="00AB672D">
        <w:rPr>
          <w:rFonts w:eastAsia="Times New Roman" w:cs="Times New Roman"/>
          <w:noProof/>
          <w:sz w:val="28"/>
          <w:lang w:val="en-US"/>
        </w:rPr>
        <mc:AlternateContent>
          <mc:Choice Requires="wps">
            <w:drawing>
              <wp:anchor distT="0" distB="0" distL="114300" distR="114300" simplePos="0" relativeHeight="251657216" behindDoc="0" locked="0" layoutInCell="1" allowOverlap="1">
                <wp:simplePos x="0" y="0"/>
                <wp:positionH relativeFrom="column">
                  <wp:posOffset>9206865</wp:posOffset>
                </wp:positionH>
                <wp:positionV relativeFrom="paragraph">
                  <wp:posOffset>102235</wp:posOffset>
                </wp:positionV>
                <wp:extent cx="1724660" cy="540385"/>
                <wp:effectExtent l="5715" t="6985" r="12700" b="508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5403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717"/>
                            </w:tblGrid>
                            <w:tr w:rsidR="0085524B">
                              <w:trPr>
                                <w:tblCellSpacing w:w="0" w:type="dxa"/>
                              </w:trPr>
                              <w:tc>
                                <w:tcPr>
                                  <w:tcW w:w="0" w:type="auto"/>
                                  <w:vAlign w:val="center"/>
                                </w:tcPr>
                                <w:p w:rsidR="0085524B" w:rsidRDefault="0085524B">
                                  <w:pPr>
                                    <w:jc w:val="center"/>
                                    <w:rPr>
                                      <w:sz w:val="18"/>
                                      <w:szCs w:val="18"/>
                                    </w:rPr>
                                  </w:pPr>
                                  <w:r>
                                    <w:rPr>
                                      <w:sz w:val="18"/>
                                      <w:szCs w:val="18"/>
                                    </w:rPr>
                                    <w:t xml:space="preserve">Phụ lục: </w:t>
                                  </w:r>
                                  <w:r>
                                    <w:rPr>
                                      <w:b/>
                                      <w:sz w:val="18"/>
                                      <w:szCs w:val="18"/>
                                    </w:rPr>
                                    <w:t>01/PL-TNCN</w:t>
                                  </w:r>
                                </w:p>
                                <w:p w:rsidR="0085524B" w:rsidRDefault="0085524B">
                                  <w:pPr>
                                    <w:jc w:val="center"/>
                                    <w:rPr>
                                      <w:i/>
                                      <w:sz w:val="18"/>
                                      <w:szCs w:val="18"/>
                                    </w:rPr>
                                  </w:pPr>
                                  <w:r>
                                    <w:rPr>
                                      <w:i/>
                                      <w:sz w:val="18"/>
                                      <w:szCs w:val="18"/>
                                    </w:rPr>
                                    <w:t>(Ban hành kèm theo</w:t>
                                  </w:r>
                                </w:p>
                                <w:p w:rsidR="0085524B" w:rsidRDefault="0085524B">
                                  <w:pPr>
                                    <w:jc w:val="center"/>
                                    <w:rPr>
                                      <w:i/>
                                      <w:sz w:val="18"/>
                                      <w:szCs w:val="18"/>
                                    </w:rPr>
                                  </w:pPr>
                                  <w:r>
                                    <w:rPr>
                                      <w:i/>
                                      <w:sz w:val="18"/>
                                      <w:szCs w:val="18"/>
                                    </w:rPr>
                                    <w:t xml:space="preserve">Thông tư số 111/2013/TT-BTC </w:t>
                                  </w:r>
                                </w:p>
                                <w:p w:rsidR="0085524B" w:rsidRDefault="0085524B">
                                  <w:pPr>
                                    <w:jc w:val="center"/>
                                    <w:rPr>
                                      <w:i/>
                                      <w:sz w:val="18"/>
                                      <w:szCs w:val="18"/>
                                    </w:rPr>
                                  </w:pPr>
                                  <w:r>
                                    <w:rPr>
                                      <w:i/>
                                      <w:sz w:val="18"/>
                                      <w:szCs w:val="18"/>
                                    </w:rPr>
                                    <w:t>ngày 15/8/2013 của Bộ Tài chính)</w:t>
                                  </w:r>
                                </w:p>
                                <w:p w:rsidR="0085524B" w:rsidRDefault="0085524B">
                                  <w:pPr>
                                    <w:spacing w:before="80"/>
                                    <w:jc w:val="center"/>
                                    <w:rPr>
                                      <w:sz w:val="18"/>
                                      <w:szCs w:val="18"/>
                                    </w:rPr>
                                  </w:pPr>
                                </w:p>
                              </w:tc>
                            </w:tr>
                          </w:tbl>
                          <w:p w:rsidR="0085524B" w:rsidRDefault="0085524B" w:rsidP="00AB672D">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margin-left:724.95pt;margin-top:8.05pt;width:135.8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">
                <v:textbox inset="0,0,0,0">
                  <w:txbxContent>
                    <w:tbl>
                      <w:tblPr>
                        <w:tblW w:w="5000" w:type="pct"/>
                        <w:tblCellSpacing w:w="0" w:type="dxa"/>
                        <w:tblCellMar>
                          <w:left w:w="0" w:type="dxa"/>
                          <w:right w:w="0" w:type="dxa"/>
                        </w:tblCellMar>
                        <w:tblLook w:val="04A0" w:firstRow="1" w:lastRow="0" w:firstColumn="1" w:lastColumn="0" w:noHBand="0" w:noVBand="1"/>
                      </w:tblPr>
                      <w:tblGrid>
                        <w:gridCol w:w="2717"/>
                      </w:tblGrid>
                      <w:tr w:rsidR="0085524B">
                        <w:trPr>
                          <w:tblCellSpacing w:w="0" w:type="dxa"/>
                        </w:trPr>
                        <w:tc>
                          <w:tcPr>
                            <w:tcW w:w="0" w:type="auto"/>
                            <w:vAlign w:val="center"/>
                          </w:tcPr>
                          <w:p w:rsidR="0085524B" w:rsidRDefault="0085524B">
                            <w:pPr>
                              <w:jc w:val="center"/>
                              <w:rPr>
                                <w:sz w:val="18"/>
                                <w:szCs w:val="18"/>
                              </w:rPr>
                            </w:pPr>
                            <w:r>
                              <w:rPr>
                                <w:sz w:val="18"/>
                                <w:szCs w:val="18"/>
                              </w:rPr>
                              <w:t xml:space="preserve">Phụ lục: </w:t>
                            </w:r>
                            <w:r>
                              <w:rPr>
                                <w:b/>
                                <w:sz w:val="18"/>
                                <w:szCs w:val="18"/>
                              </w:rPr>
                              <w:t>01/PL-TNCN</w:t>
                            </w:r>
                          </w:p>
                          <w:p w:rsidR="0085524B" w:rsidRDefault="0085524B">
                            <w:pPr>
                              <w:jc w:val="center"/>
                              <w:rPr>
                                <w:i/>
                                <w:sz w:val="18"/>
                                <w:szCs w:val="18"/>
                              </w:rPr>
                            </w:pPr>
                            <w:r>
                              <w:rPr>
                                <w:i/>
                                <w:sz w:val="18"/>
                                <w:szCs w:val="18"/>
                              </w:rPr>
                              <w:t>(Ban hành kèm theo</w:t>
                            </w:r>
                          </w:p>
                          <w:p w:rsidR="0085524B" w:rsidRDefault="0085524B">
                            <w:pPr>
                              <w:jc w:val="center"/>
                              <w:rPr>
                                <w:i/>
                                <w:sz w:val="18"/>
                                <w:szCs w:val="18"/>
                              </w:rPr>
                            </w:pPr>
                            <w:r>
                              <w:rPr>
                                <w:i/>
                                <w:sz w:val="18"/>
                                <w:szCs w:val="18"/>
                              </w:rPr>
                              <w:t xml:space="preserve">Thông tư số 111/2013/TT-BTC </w:t>
                            </w:r>
                          </w:p>
                          <w:p w:rsidR="0085524B" w:rsidRDefault="0085524B">
                            <w:pPr>
                              <w:jc w:val="center"/>
                              <w:rPr>
                                <w:i/>
                                <w:sz w:val="18"/>
                                <w:szCs w:val="18"/>
                              </w:rPr>
                            </w:pPr>
                            <w:r>
                              <w:rPr>
                                <w:i/>
                                <w:sz w:val="18"/>
                                <w:szCs w:val="18"/>
                              </w:rPr>
                              <w:t>ngày 15/8/2013 của Bộ Tài chính)</w:t>
                            </w:r>
                          </w:p>
                          <w:p w:rsidR="0085524B" w:rsidRDefault="0085524B">
                            <w:pPr>
                              <w:spacing w:before="80"/>
                              <w:jc w:val="center"/>
                              <w:rPr>
                                <w:sz w:val="18"/>
                                <w:szCs w:val="18"/>
                              </w:rPr>
                            </w:pPr>
                          </w:p>
                        </w:tc>
                      </w:tr>
                    </w:tbl>
                    <w:p w:rsidR="0085524B" w:rsidRDefault="0085524B" w:rsidP="00AB672D">
                      <w:pPr>
                        <w:rPr>
                          <w:szCs w:val="24"/>
                        </w:rPr>
                      </w:pPr>
                    </w:p>
                  </w:txbxContent>
                </v:textbox>
              </v:shape>
            </w:pict>
          </mc:Fallback>
        </mc:AlternateContent>
      </w:r>
    </w:p>
    <w:p w:rsidR="00AB672D" w:rsidRPr="00AB672D" w:rsidRDefault="00AB672D" w:rsidP="00AB672D">
      <w:pPr>
        <w:widowControl w:val="0"/>
        <w:adjustRightInd w:val="0"/>
        <w:spacing w:after="0" w:line="240" w:lineRule="auto"/>
        <w:jc w:val="center"/>
        <w:rPr>
          <w:rFonts w:eastAsia="Times New Roman" w:cs="Times New Roman"/>
          <w:b/>
          <w:iCs/>
          <w:szCs w:val="28"/>
          <w:u w:val="single"/>
          <w:lang w:val="nl-NL" w:eastAsia="vi-VN"/>
        </w:rPr>
      </w:pPr>
      <w:r w:rsidRPr="00AB672D">
        <w:rPr>
          <w:rFonts w:eastAsia="Times New Roman" w:cs="Times New Roman"/>
          <w:b/>
          <w:iCs/>
          <w:sz w:val="22"/>
          <w:szCs w:val="26"/>
          <w:lang w:val="nl-NL" w:eastAsia="vi-VN"/>
        </w:rPr>
        <w:t>Phụ lục</w:t>
      </w:r>
    </w:p>
    <w:p w:rsidR="00AB672D" w:rsidRPr="00AB672D" w:rsidRDefault="00AB672D" w:rsidP="00AB672D">
      <w:pPr>
        <w:widowControl w:val="0"/>
        <w:adjustRightInd w:val="0"/>
        <w:spacing w:after="0" w:line="240" w:lineRule="auto"/>
        <w:ind w:left="57" w:hanging="57"/>
        <w:rPr>
          <w:rFonts w:eastAsia="Times New Roman" w:cs="Times New Roman"/>
          <w:b/>
          <w:iCs/>
          <w:sz w:val="22"/>
          <w:szCs w:val="26"/>
          <w:lang w:val="nl-NL" w:eastAsia="vi-VN"/>
        </w:rPr>
      </w:pPr>
    </w:p>
    <w:p w:rsidR="00AB672D" w:rsidRPr="00AB672D" w:rsidRDefault="00AB672D" w:rsidP="00AB672D">
      <w:pPr>
        <w:widowControl w:val="0"/>
        <w:adjustRightInd w:val="0"/>
        <w:spacing w:after="0" w:line="240" w:lineRule="auto"/>
        <w:ind w:left="57" w:hanging="57"/>
        <w:jc w:val="center"/>
        <w:rPr>
          <w:rFonts w:eastAsia="Times New Roman" w:cs="Times New Roman"/>
          <w:b/>
          <w:iCs/>
          <w:szCs w:val="28"/>
          <w:lang w:val="nl-NL" w:eastAsia="vi-VN"/>
        </w:rPr>
      </w:pPr>
    </w:p>
    <w:p w:rsidR="00AB672D" w:rsidRPr="00AB672D" w:rsidRDefault="00AB672D" w:rsidP="00AB672D">
      <w:pPr>
        <w:widowControl w:val="0"/>
        <w:adjustRightInd w:val="0"/>
        <w:spacing w:after="0" w:line="240" w:lineRule="auto"/>
        <w:ind w:left="57" w:hanging="57"/>
        <w:jc w:val="center"/>
        <w:rPr>
          <w:rFonts w:eastAsia="Times New Roman" w:cs="Times New Roman"/>
          <w:b/>
          <w:iCs/>
          <w:szCs w:val="28"/>
          <w:lang w:val="nl-NL" w:eastAsia="vi-VN"/>
        </w:rPr>
      </w:pPr>
    </w:p>
    <w:p w:rsidR="00AB672D" w:rsidRPr="00AB672D" w:rsidRDefault="00AB672D" w:rsidP="00AB672D">
      <w:pPr>
        <w:widowControl w:val="0"/>
        <w:adjustRightInd w:val="0"/>
        <w:spacing w:after="0" w:line="240" w:lineRule="auto"/>
        <w:ind w:left="57" w:hanging="57"/>
        <w:jc w:val="center"/>
        <w:rPr>
          <w:rFonts w:eastAsia="Times New Roman" w:cs="Times New Roman"/>
          <w:b/>
          <w:iCs/>
          <w:szCs w:val="28"/>
          <w:lang w:val="nl-NL" w:eastAsia="vi-VN"/>
        </w:rPr>
      </w:pPr>
      <w:r w:rsidRPr="00AB672D">
        <w:rPr>
          <w:rFonts w:eastAsia="Times New Roman" w:cs="Times New Roman"/>
          <w:b/>
          <w:iCs/>
          <w:szCs w:val="28"/>
          <w:lang w:val="nl-NL" w:eastAsia="vi-VN"/>
        </w:rPr>
        <w:t xml:space="preserve">BẢNG HƯỚNG DẪN </w:t>
      </w:r>
    </w:p>
    <w:p w:rsidR="00AB672D" w:rsidRPr="00AB672D" w:rsidRDefault="00AB672D" w:rsidP="00AB672D">
      <w:pPr>
        <w:widowControl w:val="0"/>
        <w:adjustRightInd w:val="0"/>
        <w:spacing w:after="0" w:line="240" w:lineRule="auto"/>
        <w:ind w:left="57" w:hanging="57"/>
        <w:jc w:val="center"/>
        <w:rPr>
          <w:rFonts w:eastAsia="Times New Roman" w:cs="Times New Roman"/>
          <w:b/>
          <w:iCs/>
          <w:sz w:val="22"/>
          <w:szCs w:val="26"/>
          <w:lang w:val="nl-NL" w:eastAsia="vi-VN"/>
        </w:rPr>
      </w:pPr>
      <w:r w:rsidRPr="00AB672D">
        <w:rPr>
          <w:rFonts w:eastAsia="Times New Roman" w:cs="Times New Roman"/>
          <w:b/>
          <w:iCs/>
          <w:szCs w:val="28"/>
          <w:lang w:val="nl-NL" w:eastAsia="vi-VN"/>
        </w:rPr>
        <w:t xml:space="preserve">PHƯƠNG PHÁP TÍNH THUẾ THEO BIỂU THUẾ LUỸ TIẾN TỪNG PHẦN </w:t>
      </w:r>
      <w:r w:rsidRPr="00AB672D">
        <w:rPr>
          <w:rFonts w:eastAsia="Times New Roman" w:cs="Times New Roman"/>
          <w:i/>
          <w:iCs/>
          <w:sz w:val="22"/>
          <w:szCs w:val="26"/>
          <w:lang w:val="nl-NL" w:eastAsia="vi-VN"/>
        </w:rPr>
        <w:t>(đối với thu nhập từ tiền lương, tiền công, từ kinh doanh)</w:t>
      </w:r>
    </w:p>
    <w:p w:rsidR="00AB672D" w:rsidRPr="00AB672D" w:rsidRDefault="00AB672D" w:rsidP="00AB672D">
      <w:pPr>
        <w:widowControl w:val="0"/>
        <w:adjustRightInd w:val="0"/>
        <w:spacing w:after="0" w:line="240" w:lineRule="auto"/>
        <w:ind w:firstLine="700"/>
        <w:jc w:val="both"/>
        <w:rPr>
          <w:rFonts w:eastAsia="Times New Roman" w:cs="Times New Roman"/>
          <w:i/>
          <w:iCs/>
          <w:sz w:val="22"/>
          <w:szCs w:val="28"/>
          <w:u w:val="single"/>
          <w:lang w:val="nl-NL" w:eastAsia="vi-VN"/>
        </w:rPr>
      </w:pPr>
    </w:p>
    <w:p w:rsidR="00AB672D" w:rsidRPr="00AB672D" w:rsidRDefault="00AB672D" w:rsidP="00AB672D">
      <w:pPr>
        <w:widowControl w:val="0"/>
        <w:adjustRightInd w:val="0"/>
        <w:spacing w:after="0" w:line="240" w:lineRule="auto"/>
        <w:ind w:firstLine="700"/>
        <w:jc w:val="center"/>
        <w:rPr>
          <w:rFonts w:eastAsia="Times New Roman" w:cs="Times New Roman"/>
          <w:iCs/>
          <w:sz w:val="22"/>
          <w:szCs w:val="28"/>
          <w:lang w:val="nl-NL" w:eastAsia="vi-VN"/>
        </w:rPr>
      </w:pPr>
      <w:r w:rsidRPr="00AB672D">
        <w:rPr>
          <w:rFonts w:eastAsia="Times New Roman" w:cs="Times New Roman"/>
          <w:iCs/>
          <w:sz w:val="22"/>
          <w:szCs w:val="28"/>
          <w:lang w:val="nl-NL" w:eastAsia="vi-VN"/>
        </w:rPr>
        <w:t xml:space="preserve">Phương pháp tính thuế luỹ tiến từng phần được cụ thể hoá theo </w:t>
      </w:r>
      <w:r w:rsidRPr="00AB672D">
        <w:rPr>
          <w:rFonts w:eastAsia="Times New Roman" w:cs="Times New Roman"/>
          <w:sz w:val="22"/>
          <w:szCs w:val="28"/>
          <w:lang w:val="nl-NL" w:eastAsia="vi-VN"/>
        </w:rPr>
        <w:t xml:space="preserve">Biểu tính thuế rút gọn </w:t>
      </w:r>
      <w:r w:rsidRPr="00AB672D">
        <w:rPr>
          <w:rFonts w:eastAsia="Times New Roman" w:cs="Times New Roman"/>
          <w:iCs/>
          <w:sz w:val="22"/>
          <w:szCs w:val="28"/>
          <w:lang w:val="nl-NL" w:eastAsia="vi-VN"/>
        </w:rPr>
        <w:t>như sau:</w:t>
      </w:r>
    </w:p>
    <w:p w:rsidR="00AB672D" w:rsidRPr="00AB672D" w:rsidRDefault="00AB672D" w:rsidP="00AB672D">
      <w:pPr>
        <w:widowControl w:val="0"/>
        <w:adjustRightInd w:val="0"/>
        <w:spacing w:after="0" w:line="240" w:lineRule="auto"/>
        <w:ind w:firstLine="700"/>
        <w:jc w:val="both"/>
        <w:rPr>
          <w:rFonts w:eastAsia="Times New Roman" w:cs="Times New Roman"/>
          <w:iCs/>
          <w:sz w:val="22"/>
          <w:szCs w:val="28"/>
          <w:lang w:val="nl-NL" w:eastAsia="vi-VN"/>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429"/>
        <w:gridCol w:w="810"/>
        <w:gridCol w:w="3596"/>
        <w:gridCol w:w="2430"/>
      </w:tblGrid>
      <w:tr w:rsidR="00AB672D" w:rsidRPr="00AB672D" w:rsidTr="00AB672D">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Bậc</w:t>
            </w:r>
          </w:p>
        </w:tc>
        <w:tc>
          <w:tcPr>
            <w:tcW w:w="2429" w:type="dxa"/>
            <w:vMerge w:val="restart"/>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Thu nhập tính thuế /tháng</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Thuế suất</w:t>
            </w:r>
          </w:p>
        </w:tc>
        <w:tc>
          <w:tcPr>
            <w:tcW w:w="6026" w:type="dxa"/>
            <w:gridSpan w:val="2"/>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before="120" w:after="12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Tính số thuế phải nộp</w:t>
            </w:r>
          </w:p>
        </w:tc>
      </w:tr>
      <w:tr w:rsidR="00AB672D" w:rsidRPr="00AB672D" w:rsidTr="00AB67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after="0" w:line="240" w:lineRule="auto"/>
              <w:rPr>
                <w:rFonts w:eastAsia="Times New Roman" w:cs="Times New Roman"/>
                <w:b/>
                <w:sz w:val="22"/>
                <w:szCs w:val="26"/>
                <w:lang w:eastAsia="vi-VN"/>
              </w:rPr>
            </w:pP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20" w:after="12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Cách 1</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20" w:after="12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Cách 2</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1</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Đến 5 triệu đồng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5%</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 xml:space="preserve">0 trđ + 5% TNTT  </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 xml:space="preserve">5% TNTT </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2</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Trên 5 trđ đến 10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10%</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0,25 trđ + 10% TNTT trên 5 trđ</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10% TNTT - 0,25 trđ</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3</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Trên 10 trđ đến 18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15%</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0,75 trđ + 15% TNTT trên 10 trđ</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15% TNTT - 0,75 trđ</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4</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Trên 18 trđ đến 32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20%</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1,95 trđ + 20% TNTT trên 18 trđ</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20% TNTT - 1,65 trđ</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5</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Trên 32 trđ đến 52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25%</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4,75 trđ + 25% TNTT trên 32 trđ</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25% TNTT - 3,25 trđ</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6</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Trên 52 trđ đến 80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30%</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9,75 trđ + 30% TNTT trên 52 trđ</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30 % TNTT - 5,85 trđ</w:t>
            </w:r>
          </w:p>
        </w:tc>
      </w:tr>
      <w:tr w:rsidR="00AB672D" w:rsidRPr="00AB672D" w:rsidTr="00AB672D">
        <w:trPr>
          <w:jc w:val="center"/>
        </w:trPr>
        <w:tc>
          <w:tcPr>
            <w:tcW w:w="635"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lastRenderedPageBreak/>
              <w:t>7</w:t>
            </w:r>
          </w:p>
        </w:tc>
        <w:tc>
          <w:tcPr>
            <w:tcW w:w="2429"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Trên 80 trđ</w:t>
            </w:r>
          </w:p>
        </w:tc>
        <w:tc>
          <w:tcPr>
            <w:tcW w:w="81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jc w:val="center"/>
              <w:rPr>
                <w:rFonts w:eastAsia="Times New Roman" w:cs="Times New Roman"/>
                <w:sz w:val="20"/>
                <w:szCs w:val="24"/>
                <w:lang w:eastAsia="vi-VN"/>
              </w:rPr>
            </w:pPr>
            <w:r w:rsidRPr="00AB672D">
              <w:rPr>
                <w:rFonts w:eastAsia="Times New Roman" w:cs="Times New Roman"/>
                <w:sz w:val="20"/>
                <w:szCs w:val="24"/>
                <w:lang w:eastAsia="vi-VN"/>
              </w:rPr>
              <w:t>35%</w:t>
            </w:r>
          </w:p>
        </w:tc>
        <w:tc>
          <w:tcPr>
            <w:tcW w:w="3596"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18,15 trđ + 35% TNTT trên 80 trđ</w:t>
            </w:r>
          </w:p>
        </w:tc>
        <w:tc>
          <w:tcPr>
            <w:tcW w:w="2430"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240" w:after="240" w:line="240" w:lineRule="auto"/>
              <w:rPr>
                <w:rFonts w:eastAsia="Times New Roman" w:cs="Times New Roman"/>
                <w:sz w:val="20"/>
                <w:szCs w:val="24"/>
                <w:lang w:eastAsia="vi-VN"/>
              </w:rPr>
            </w:pPr>
            <w:r w:rsidRPr="00AB672D">
              <w:rPr>
                <w:rFonts w:eastAsia="Times New Roman" w:cs="Times New Roman"/>
                <w:sz w:val="20"/>
                <w:szCs w:val="24"/>
                <w:lang w:eastAsia="vi-VN"/>
              </w:rPr>
              <w:t>35% TNTT - 9,85 trđ</w:t>
            </w:r>
          </w:p>
        </w:tc>
      </w:tr>
    </w:tbl>
    <w:p w:rsidR="00AB672D" w:rsidRPr="00AB672D" w:rsidRDefault="00AB672D" w:rsidP="00AB672D">
      <w:pPr>
        <w:widowControl w:val="0"/>
        <w:adjustRightInd w:val="0"/>
        <w:spacing w:after="0" w:line="240" w:lineRule="auto"/>
        <w:ind w:firstLine="700"/>
        <w:jc w:val="both"/>
        <w:rPr>
          <w:rFonts w:eastAsia="Times New Roman" w:cs="Times New Roman"/>
          <w:iCs/>
          <w:sz w:val="22"/>
          <w:szCs w:val="26"/>
          <w:lang w:val="nl-NL" w:eastAsia="vi-VN"/>
        </w:rPr>
      </w:pPr>
    </w:p>
    <w:p w:rsidR="00AB672D" w:rsidRPr="00AB672D" w:rsidRDefault="00AB672D" w:rsidP="00AB672D">
      <w:pPr>
        <w:widowControl w:val="0"/>
        <w:adjustRightInd w:val="0"/>
        <w:spacing w:after="0" w:line="240" w:lineRule="auto"/>
        <w:ind w:left="900"/>
        <w:jc w:val="both"/>
        <w:rPr>
          <w:rFonts w:eastAsia="Times New Roman" w:cs="Times New Roman"/>
          <w:iCs/>
          <w:sz w:val="22"/>
          <w:szCs w:val="26"/>
          <w:lang w:val="nl-NL" w:eastAsia="vi-VN"/>
        </w:rPr>
      </w:pPr>
    </w:p>
    <w:p w:rsidR="00AB672D" w:rsidRPr="00AB672D" w:rsidRDefault="00AB672D" w:rsidP="00AB672D">
      <w:pPr>
        <w:widowControl w:val="0"/>
        <w:adjustRightInd w:val="0"/>
        <w:spacing w:after="0" w:line="240" w:lineRule="auto"/>
        <w:ind w:left="900"/>
        <w:jc w:val="both"/>
        <w:rPr>
          <w:rFonts w:eastAsia="Times New Roman" w:cs="Times New Roman"/>
          <w:iCs/>
          <w:sz w:val="22"/>
          <w:szCs w:val="26"/>
          <w:lang w:val="nl-NL" w:eastAsia="vi-VN"/>
        </w:rPr>
      </w:pPr>
    </w:p>
    <w:p w:rsidR="00AB672D" w:rsidRPr="00AB672D" w:rsidRDefault="00AB672D" w:rsidP="00AB672D">
      <w:pPr>
        <w:widowControl w:val="0"/>
        <w:adjustRightInd w:val="0"/>
        <w:spacing w:after="0" w:line="240" w:lineRule="auto"/>
        <w:ind w:left="900"/>
        <w:jc w:val="both"/>
        <w:rPr>
          <w:rFonts w:eastAsia="Times New Roman" w:cs="Times New Roman"/>
          <w:iCs/>
          <w:sz w:val="22"/>
          <w:szCs w:val="26"/>
          <w:lang w:val="nl-NL" w:eastAsia="vi-VN"/>
        </w:rPr>
      </w:pPr>
      <w:r w:rsidRPr="00AB672D">
        <w:rPr>
          <w:rFonts w:eastAsia="Times New Roman" w:cs="Times New Roman"/>
          <w:noProof/>
          <w:sz w:val="28"/>
          <w:lang w:val="en-US"/>
        </w:rPr>
        <mc:AlternateContent>
          <mc:Choice Requires="wps">
            <w:drawing>
              <wp:anchor distT="0" distB="0" distL="114300" distR="114300" simplePos="0" relativeHeight="251658240" behindDoc="0" locked="0" layoutInCell="1" allowOverlap="1">
                <wp:simplePos x="0" y="0"/>
                <wp:positionH relativeFrom="column">
                  <wp:posOffset>8587105</wp:posOffset>
                </wp:positionH>
                <wp:positionV relativeFrom="paragraph">
                  <wp:posOffset>123825</wp:posOffset>
                </wp:positionV>
                <wp:extent cx="1755775" cy="709295"/>
                <wp:effectExtent l="5080" t="9525" r="10795" b="508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7092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78"/>
                            </w:tblGrid>
                            <w:tr w:rsidR="0085524B">
                              <w:trPr>
                                <w:tblCellSpacing w:w="0" w:type="dxa"/>
                              </w:trPr>
                              <w:tc>
                                <w:tcPr>
                                  <w:tcW w:w="0" w:type="auto"/>
                                  <w:vAlign w:val="center"/>
                                  <w:hideMark/>
                                </w:tcPr>
                                <w:p w:rsidR="0085524B" w:rsidRDefault="0085524B">
                                  <w:pPr>
                                    <w:spacing w:before="80"/>
                                    <w:jc w:val="center"/>
                                    <w:rPr>
                                      <w:b/>
                                      <w:sz w:val="18"/>
                                      <w:szCs w:val="18"/>
                                    </w:rPr>
                                  </w:pPr>
                                  <w:r>
                                    <w:rPr>
                                      <w:sz w:val="18"/>
                                      <w:szCs w:val="18"/>
                                    </w:rPr>
                                    <w:t xml:space="preserve">Phụ lục: </w:t>
                                  </w:r>
                                  <w:r>
                                    <w:rPr>
                                      <w:b/>
                                      <w:sz w:val="18"/>
                                      <w:szCs w:val="18"/>
                                    </w:rPr>
                                    <w:t>02/PL-TNCN</w:t>
                                  </w:r>
                                </w:p>
                                <w:p w:rsidR="0085524B" w:rsidRDefault="0085524B">
                                  <w:pPr>
                                    <w:jc w:val="center"/>
                                    <w:rPr>
                                      <w:sz w:val="28"/>
                                    </w:rPr>
                                  </w:pPr>
                                  <w:r>
                                    <w:rPr>
                                      <w:i/>
                                      <w:sz w:val="18"/>
                                      <w:szCs w:val="18"/>
                                    </w:rPr>
                                    <w:t>(Ban hành kèm theo Thông tư số 111/2013/TT-BTC ngày 15/8/2013 của Bộ Tài chính)</w:t>
                                  </w:r>
                                </w:p>
                              </w:tc>
                            </w:tr>
                          </w:tbl>
                          <w:p w:rsidR="0085524B" w:rsidRDefault="0085524B" w:rsidP="00AB672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7" type="#_x0000_t202" style="position:absolute;left:0;text-align:left;margin-left:676.15pt;margin-top:9.75pt;width:138.2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EmLQIAAFs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">
                <v:textbox>
                  <w:txbxContent>
                    <w:tbl>
                      <w:tblPr>
                        <w:tblW w:w="5000" w:type="pct"/>
                        <w:tblCellSpacing w:w="0" w:type="dxa"/>
                        <w:tblCellMar>
                          <w:left w:w="0" w:type="dxa"/>
                          <w:right w:w="0" w:type="dxa"/>
                        </w:tblCellMar>
                        <w:tblLook w:val="04A0" w:firstRow="1" w:lastRow="0" w:firstColumn="1" w:lastColumn="0" w:noHBand="0" w:noVBand="1"/>
                      </w:tblPr>
                      <w:tblGrid>
                        <w:gridCol w:w="2478"/>
                      </w:tblGrid>
                      <w:tr w:rsidR="0085524B">
                        <w:trPr>
                          <w:tblCellSpacing w:w="0" w:type="dxa"/>
                        </w:trPr>
                        <w:tc>
                          <w:tcPr>
                            <w:tcW w:w="0" w:type="auto"/>
                            <w:vAlign w:val="center"/>
                            <w:hideMark/>
                          </w:tcPr>
                          <w:p w:rsidR="0085524B" w:rsidRDefault="0085524B">
                            <w:pPr>
                              <w:spacing w:before="80"/>
                              <w:jc w:val="center"/>
                              <w:rPr>
                                <w:b/>
                                <w:sz w:val="18"/>
                                <w:szCs w:val="18"/>
                              </w:rPr>
                            </w:pPr>
                            <w:r>
                              <w:rPr>
                                <w:sz w:val="18"/>
                                <w:szCs w:val="18"/>
                              </w:rPr>
                              <w:t xml:space="preserve">Phụ lục: </w:t>
                            </w:r>
                            <w:r>
                              <w:rPr>
                                <w:b/>
                                <w:sz w:val="18"/>
                                <w:szCs w:val="18"/>
                              </w:rPr>
                              <w:t>02/PL-TNCN</w:t>
                            </w:r>
                          </w:p>
                          <w:p w:rsidR="0085524B" w:rsidRDefault="0085524B">
                            <w:pPr>
                              <w:jc w:val="center"/>
                              <w:rPr>
                                <w:sz w:val="28"/>
                              </w:rPr>
                            </w:pPr>
                            <w:r>
                              <w:rPr>
                                <w:i/>
                                <w:sz w:val="18"/>
                                <w:szCs w:val="18"/>
                              </w:rPr>
                              <w:t>(Ban hành kèm theo Thông tư số 111/2013/TT-BTC ngày 15/8/2013 của Bộ Tài chính)</w:t>
                            </w:r>
                          </w:p>
                        </w:tc>
                      </w:tr>
                    </w:tbl>
                    <w:p w:rsidR="0085524B" w:rsidRDefault="0085524B" w:rsidP="00AB672D">
                      <w:pPr>
                        <w:rPr>
                          <w:szCs w:val="24"/>
                        </w:rPr>
                      </w:pPr>
                    </w:p>
                  </w:txbxContent>
                </v:textbox>
              </v:shape>
            </w:pict>
          </mc:Fallback>
        </mc:AlternateContent>
      </w:r>
    </w:p>
    <w:p w:rsidR="00AB672D" w:rsidRPr="00AB672D" w:rsidRDefault="00AB672D" w:rsidP="00AB672D">
      <w:pPr>
        <w:spacing w:after="0" w:line="240" w:lineRule="auto"/>
        <w:rPr>
          <w:rFonts w:eastAsia="Times New Roman" w:cs="Times New Roman"/>
          <w:lang w:val="en-US" w:eastAsia="vi-VN"/>
        </w:rPr>
      </w:pPr>
    </w:p>
    <w:p w:rsidR="00AB672D" w:rsidRPr="00AB672D" w:rsidRDefault="00AB672D" w:rsidP="00AB672D">
      <w:pPr>
        <w:spacing w:after="0" w:line="240" w:lineRule="auto"/>
        <w:jc w:val="center"/>
        <w:rPr>
          <w:rFonts w:eastAsia="Times New Roman" w:cs="Times New Roman"/>
          <w:b/>
          <w:lang w:val="en-US" w:eastAsia="vi-VN"/>
        </w:rPr>
      </w:pPr>
      <w:r w:rsidRPr="00AB672D">
        <w:rPr>
          <w:rFonts w:eastAsia="Times New Roman" w:cs="Times New Roman"/>
          <w:b/>
          <w:iCs/>
          <w:sz w:val="22"/>
          <w:szCs w:val="26"/>
          <w:lang w:val="nl-NL" w:eastAsia="vi-VN"/>
        </w:rPr>
        <w:t>Phụ lục</w:t>
      </w:r>
    </w:p>
    <w:p w:rsidR="00AB672D" w:rsidRPr="00AB672D" w:rsidRDefault="00AB672D" w:rsidP="00AB672D">
      <w:pPr>
        <w:spacing w:after="0" w:line="240" w:lineRule="auto"/>
        <w:jc w:val="center"/>
        <w:rPr>
          <w:rFonts w:eastAsia="Times New Roman" w:cs="Times New Roman"/>
          <w:b/>
          <w:lang w:val="en-US" w:eastAsia="vi-VN"/>
        </w:rPr>
      </w:pPr>
    </w:p>
    <w:p w:rsidR="00AB672D" w:rsidRPr="00AB672D" w:rsidRDefault="00AB672D" w:rsidP="00AB672D">
      <w:pPr>
        <w:spacing w:after="0" w:line="240" w:lineRule="auto"/>
        <w:jc w:val="center"/>
        <w:rPr>
          <w:rFonts w:eastAsia="Times New Roman" w:cs="Times New Roman"/>
          <w:b/>
          <w:lang w:val="en-US" w:eastAsia="vi-VN"/>
        </w:rPr>
      </w:pPr>
    </w:p>
    <w:p w:rsidR="00AB672D" w:rsidRPr="00AB672D" w:rsidRDefault="00AB672D" w:rsidP="00AB672D">
      <w:pPr>
        <w:spacing w:after="0" w:line="240" w:lineRule="auto"/>
        <w:jc w:val="center"/>
        <w:rPr>
          <w:rFonts w:eastAsia="Times New Roman" w:cs="Times New Roman"/>
          <w:b/>
          <w:lang w:val="en-US" w:eastAsia="vi-VN"/>
        </w:rPr>
      </w:pPr>
    </w:p>
    <w:p w:rsidR="00AB672D" w:rsidRPr="00AB672D" w:rsidRDefault="00AB672D" w:rsidP="00AB672D">
      <w:pPr>
        <w:spacing w:after="0" w:line="240" w:lineRule="auto"/>
        <w:jc w:val="center"/>
        <w:rPr>
          <w:rFonts w:eastAsia="Times New Roman" w:cs="Times New Roman"/>
          <w:b/>
          <w:szCs w:val="28"/>
          <w:lang w:val="en-US" w:eastAsia="vi-VN"/>
        </w:rPr>
      </w:pPr>
      <w:r w:rsidRPr="00AB672D">
        <w:rPr>
          <w:rFonts w:eastAsia="Times New Roman" w:cs="Times New Roman"/>
          <w:b/>
          <w:szCs w:val="28"/>
          <w:lang w:val="en-US" w:eastAsia="vi-VN"/>
        </w:rPr>
        <w:t xml:space="preserve">BẢNG QUY ĐỔI </w:t>
      </w:r>
    </w:p>
    <w:p w:rsidR="00AB672D" w:rsidRPr="00AB672D" w:rsidRDefault="00AB672D" w:rsidP="00AB672D">
      <w:pPr>
        <w:spacing w:after="0" w:line="240" w:lineRule="auto"/>
        <w:jc w:val="center"/>
        <w:rPr>
          <w:rFonts w:eastAsia="Times New Roman" w:cs="Times New Roman"/>
          <w:b/>
          <w:szCs w:val="28"/>
          <w:lang w:val="en-US" w:eastAsia="vi-VN"/>
        </w:rPr>
      </w:pPr>
      <w:r w:rsidRPr="00AB672D">
        <w:rPr>
          <w:rFonts w:eastAsia="Times New Roman" w:cs="Times New Roman"/>
          <w:b/>
          <w:szCs w:val="28"/>
          <w:lang w:val="en-US" w:eastAsia="vi-VN"/>
        </w:rPr>
        <w:t>THU NHẬP KHÔNG BAO GỒM THUẾ RA THU NHẬP TÍNH THUẾ</w:t>
      </w:r>
    </w:p>
    <w:p w:rsidR="00AB672D" w:rsidRPr="00AB672D" w:rsidRDefault="00AB672D" w:rsidP="00AB672D">
      <w:pPr>
        <w:widowControl w:val="0"/>
        <w:adjustRightInd w:val="0"/>
        <w:spacing w:after="0" w:line="240" w:lineRule="auto"/>
        <w:ind w:left="57" w:hanging="57"/>
        <w:jc w:val="center"/>
        <w:rPr>
          <w:rFonts w:eastAsia="Times New Roman" w:cs="Times New Roman"/>
          <w:b/>
          <w:iCs/>
          <w:sz w:val="22"/>
          <w:szCs w:val="26"/>
          <w:lang w:val="nl-NL" w:eastAsia="vi-VN"/>
        </w:rPr>
      </w:pPr>
      <w:r w:rsidRPr="00AB672D">
        <w:rPr>
          <w:rFonts w:eastAsia="Times New Roman" w:cs="Times New Roman"/>
          <w:i/>
          <w:iCs/>
          <w:sz w:val="22"/>
          <w:szCs w:val="26"/>
          <w:lang w:val="nl-NL" w:eastAsia="vi-VN"/>
        </w:rPr>
        <w:t>(đối với thu nhập từ tiền lương, tiền công)</w:t>
      </w:r>
    </w:p>
    <w:p w:rsidR="00AB672D" w:rsidRPr="00AB672D" w:rsidRDefault="00AB672D" w:rsidP="00AB672D">
      <w:pPr>
        <w:spacing w:after="0" w:line="240" w:lineRule="auto"/>
        <w:jc w:val="center"/>
        <w:rPr>
          <w:rFonts w:eastAsia="Times New Roman" w:cs="Times New Roman"/>
          <w:b/>
          <w:lang w:val="en-US" w:eastAsia="vi-VN"/>
        </w:rPr>
      </w:pPr>
    </w:p>
    <w:p w:rsidR="00AB672D" w:rsidRPr="00AB672D" w:rsidRDefault="00AB672D" w:rsidP="00AB672D">
      <w:pPr>
        <w:spacing w:after="0" w:line="240" w:lineRule="auto"/>
        <w:rPr>
          <w:rFonts w:eastAsia="Times New Roman" w:cs="Times New Roman"/>
          <w:lang w:val="en-US" w:eastAsia="vi-VN"/>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782"/>
        <w:gridCol w:w="3261"/>
      </w:tblGrid>
      <w:tr w:rsidR="00AB672D" w:rsidRPr="00AB672D" w:rsidTr="00AB672D">
        <w:trPr>
          <w:trHeight w:val="150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after="0" w:line="240" w:lineRule="auto"/>
              <w:jc w:val="center"/>
              <w:rPr>
                <w:rFonts w:eastAsia="Times New Roman" w:cs="Times New Roman"/>
                <w:b/>
                <w:sz w:val="22"/>
                <w:lang w:eastAsia="vi-VN"/>
              </w:rPr>
            </w:pPr>
            <w:r w:rsidRPr="00AB672D">
              <w:rPr>
                <w:rFonts w:eastAsia="Times New Roman" w:cs="Times New Roman"/>
                <w:b/>
                <w:sz w:val="22"/>
                <w:lang w:eastAsia="vi-VN"/>
              </w:rPr>
              <w:t>Stt</w:t>
            </w:r>
          </w:p>
        </w:tc>
        <w:tc>
          <w:tcPr>
            <w:tcW w:w="4782"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after="0" w:line="240" w:lineRule="auto"/>
              <w:jc w:val="center"/>
              <w:rPr>
                <w:rFonts w:eastAsia="Times New Roman" w:cs="Times New Roman"/>
                <w:b/>
                <w:sz w:val="22"/>
                <w:szCs w:val="26"/>
                <w:lang w:eastAsia="vi-VN"/>
              </w:rPr>
            </w:pPr>
            <w:r w:rsidRPr="00AB672D">
              <w:rPr>
                <w:rFonts w:eastAsia="Times New Roman" w:cs="Times New Roman"/>
                <w:b/>
                <w:sz w:val="22"/>
                <w:szCs w:val="26"/>
                <w:lang w:eastAsia="vi-VN"/>
              </w:rPr>
              <w:t>Thu nhập làm căn cứ quy đổi/tháng</w:t>
            </w:r>
          </w:p>
          <w:p w:rsidR="00AB672D" w:rsidRPr="00AB672D" w:rsidRDefault="00AB672D" w:rsidP="00AB672D">
            <w:pPr>
              <w:spacing w:after="0" w:line="240" w:lineRule="auto"/>
              <w:jc w:val="center"/>
              <w:rPr>
                <w:rFonts w:eastAsia="Times New Roman" w:cs="Times New Roman"/>
                <w:b/>
                <w:color w:val="0070C0"/>
                <w:sz w:val="22"/>
                <w:lang w:eastAsia="vi-VN"/>
              </w:rPr>
            </w:pPr>
            <w:r w:rsidRPr="00AB672D">
              <w:rPr>
                <w:rFonts w:eastAsia="Times New Roman" w:cs="Times New Roman"/>
                <w:b/>
                <w:sz w:val="22"/>
                <w:szCs w:val="26"/>
                <w:lang w:eastAsia="vi-VN"/>
              </w:rPr>
              <w:t>(viết tắt là TNQĐ)</w:t>
            </w:r>
          </w:p>
        </w:tc>
        <w:tc>
          <w:tcPr>
            <w:tcW w:w="3261" w:type="dxa"/>
            <w:tcBorders>
              <w:top w:val="single" w:sz="4" w:space="0" w:color="auto"/>
              <w:left w:val="single" w:sz="4" w:space="0" w:color="auto"/>
              <w:bottom w:val="single" w:sz="4" w:space="0" w:color="auto"/>
              <w:right w:val="single" w:sz="4" w:space="0" w:color="auto"/>
            </w:tcBorders>
            <w:vAlign w:val="center"/>
            <w:hideMark/>
          </w:tcPr>
          <w:p w:rsidR="00AB672D" w:rsidRPr="00AB672D" w:rsidRDefault="00AB672D" w:rsidP="00AB672D">
            <w:pPr>
              <w:spacing w:after="0" w:line="240" w:lineRule="auto"/>
              <w:jc w:val="center"/>
              <w:rPr>
                <w:rFonts w:eastAsia="Times New Roman" w:cs="Times New Roman"/>
                <w:b/>
                <w:sz w:val="22"/>
                <w:lang w:eastAsia="vi-VN"/>
              </w:rPr>
            </w:pPr>
            <w:r w:rsidRPr="00AB672D">
              <w:rPr>
                <w:rFonts w:eastAsia="Times New Roman" w:cs="Times New Roman"/>
                <w:b/>
                <w:sz w:val="22"/>
                <w:lang w:eastAsia="vi-VN"/>
              </w:rPr>
              <w:t>Thu nhập tính thuế</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1</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Đến 4,75 triệu đồng (trđ)</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TNQĐ/0,95</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2</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 xml:space="preserve">Trên 4,75 trđ đến 9,25trđ </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 – 0, 25 trđ)/0,9</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3</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Trên 9,25 trđ đến 16,05trđ</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 – 0,75 trđ )/0,85</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4</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Trên 16,05 trđ đến 27,25 trđ</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 – 1,65 trđ)/0,8</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5</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Trên 27,25 trđ đến 42,25 trđ</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 – 3,25 trđ)/0,75</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6</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Trên 42,25 trđ đến 61,85 trđ</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 – 5,85 trđ)/0,7</w:t>
            </w:r>
          </w:p>
        </w:tc>
      </w:tr>
      <w:tr w:rsidR="00AB672D" w:rsidRPr="00AB672D" w:rsidTr="00AB672D">
        <w:trPr>
          <w:jc w:val="center"/>
        </w:trPr>
        <w:tc>
          <w:tcPr>
            <w:tcW w:w="708"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jc w:val="center"/>
              <w:rPr>
                <w:rFonts w:eastAsia="Times New Roman" w:cs="Times New Roman"/>
                <w:sz w:val="22"/>
                <w:lang w:eastAsia="vi-VN"/>
              </w:rPr>
            </w:pPr>
            <w:r w:rsidRPr="00AB672D">
              <w:rPr>
                <w:rFonts w:eastAsia="Times New Roman" w:cs="Times New Roman"/>
                <w:sz w:val="22"/>
                <w:lang w:eastAsia="vi-VN"/>
              </w:rPr>
              <w:t>7</w:t>
            </w:r>
          </w:p>
        </w:tc>
        <w:tc>
          <w:tcPr>
            <w:tcW w:w="4782"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Trên 61,85 trđ</w:t>
            </w:r>
          </w:p>
        </w:tc>
        <w:tc>
          <w:tcPr>
            <w:tcW w:w="3261" w:type="dxa"/>
            <w:tcBorders>
              <w:top w:val="single" w:sz="4" w:space="0" w:color="auto"/>
              <w:left w:val="single" w:sz="4" w:space="0" w:color="auto"/>
              <w:bottom w:val="single" w:sz="4" w:space="0" w:color="auto"/>
              <w:right w:val="single" w:sz="4" w:space="0" w:color="auto"/>
            </w:tcBorders>
            <w:hideMark/>
          </w:tcPr>
          <w:p w:rsidR="00AB672D" w:rsidRPr="00AB672D" w:rsidRDefault="00AB672D" w:rsidP="00AB672D">
            <w:pPr>
              <w:spacing w:before="160" w:line="240" w:lineRule="auto"/>
              <w:rPr>
                <w:rFonts w:eastAsia="Times New Roman" w:cs="Times New Roman"/>
                <w:sz w:val="22"/>
                <w:lang w:eastAsia="vi-VN"/>
              </w:rPr>
            </w:pPr>
            <w:r w:rsidRPr="00AB672D">
              <w:rPr>
                <w:rFonts w:eastAsia="Times New Roman" w:cs="Times New Roman"/>
                <w:sz w:val="22"/>
                <w:lang w:eastAsia="vi-VN"/>
              </w:rPr>
              <w:t>(TNQĐ – 9,85 trđ)/0,65</w:t>
            </w:r>
          </w:p>
        </w:tc>
      </w:tr>
    </w:tbl>
    <w:p w:rsidR="00AB672D" w:rsidRPr="00AB672D" w:rsidRDefault="00AB672D" w:rsidP="00AB672D">
      <w:pPr>
        <w:spacing w:after="0" w:line="240" w:lineRule="auto"/>
        <w:rPr>
          <w:rFonts w:eastAsia="Times New Roman" w:cs="Times New Roman"/>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sz w:val="22"/>
          <w:lang w:val="en-US" w:eastAsia="vi-VN"/>
        </w:rPr>
      </w:pPr>
    </w:p>
    <w:p w:rsidR="00AB672D" w:rsidRPr="00AB672D" w:rsidRDefault="00AB672D" w:rsidP="00AB672D">
      <w:pPr>
        <w:spacing w:after="0" w:line="240" w:lineRule="auto"/>
        <w:rPr>
          <w:rFonts w:eastAsia="Times New Roman" w:cs="Times New Roman"/>
          <w:lang w:val="en-US" w:eastAsia="vi-VN"/>
        </w:rPr>
      </w:pPr>
    </w:p>
    <w:p w:rsidR="00F1132A" w:rsidRPr="00AB672D" w:rsidRDefault="00F1132A" w:rsidP="00AB672D"/>
    <w:sectPr w:rsidR="00F1132A" w:rsidRPr="00AB67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B6" w:rsidRDefault="00D245B6" w:rsidP="00BC20A2">
      <w:pPr>
        <w:spacing w:after="0" w:line="240" w:lineRule="auto"/>
      </w:pPr>
      <w:r>
        <w:separator/>
      </w:r>
    </w:p>
  </w:endnote>
  <w:endnote w:type="continuationSeparator" w:id="0">
    <w:p w:rsidR="00D245B6" w:rsidRDefault="00D245B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20000287" w:usb1="00000000" w:usb2="00000000" w:usb3="00000000" w:csb0="0000019F" w:csb1="00000000"/>
  </w:font>
  <w:font w:name="PdTime">
    <w:altName w:val="Arial Narrow"/>
    <w:panose1 w:val="02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B6" w:rsidRDefault="00D245B6" w:rsidP="00BC20A2">
      <w:pPr>
        <w:spacing w:after="0" w:line="240" w:lineRule="auto"/>
      </w:pPr>
      <w:r>
        <w:separator/>
      </w:r>
    </w:p>
  </w:footnote>
  <w:footnote w:type="continuationSeparator" w:id="0">
    <w:p w:rsidR="00D245B6" w:rsidRDefault="00D245B6" w:rsidP="00BC2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E7125"/>
    <w:multiLevelType w:val="hybridMultilevel"/>
    <w:tmpl w:val="58BEC4F4"/>
    <w:lvl w:ilvl="0" w:tplc="46B4E68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A2"/>
    <w:rsid w:val="000066E5"/>
    <w:rsid w:val="000922E3"/>
    <w:rsid w:val="000E7143"/>
    <w:rsid w:val="00101676"/>
    <w:rsid w:val="00103D1A"/>
    <w:rsid w:val="00126236"/>
    <w:rsid w:val="00136F86"/>
    <w:rsid w:val="001529FD"/>
    <w:rsid w:val="00160C9B"/>
    <w:rsid w:val="001C67A4"/>
    <w:rsid w:val="0026583D"/>
    <w:rsid w:val="002F41B6"/>
    <w:rsid w:val="002F7729"/>
    <w:rsid w:val="00315A93"/>
    <w:rsid w:val="003203BE"/>
    <w:rsid w:val="0032669C"/>
    <w:rsid w:val="00365699"/>
    <w:rsid w:val="003D162E"/>
    <w:rsid w:val="00410E6A"/>
    <w:rsid w:val="00414B46"/>
    <w:rsid w:val="004404FD"/>
    <w:rsid w:val="0046185B"/>
    <w:rsid w:val="0046340F"/>
    <w:rsid w:val="004679AB"/>
    <w:rsid w:val="0049739C"/>
    <w:rsid w:val="004C03D0"/>
    <w:rsid w:val="004D4327"/>
    <w:rsid w:val="005156D9"/>
    <w:rsid w:val="0053030B"/>
    <w:rsid w:val="005477F8"/>
    <w:rsid w:val="00547C94"/>
    <w:rsid w:val="005617E5"/>
    <w:rsid w:val="005B1F13"/>
    <w:rsid w:val="005B3954"/>
    <w:rsid w:val="005D4147"/>
    <w:rsid w:val="00621CF2"/>
    <w:rsid w:val="006908B8"/>
    <w:rsid w:val="006C01D7"/>
    <w:rsid w:val="00731EDE"/>
    <w:rsid w:val="0074164A"/>
    <w:rsid w:val="00824C7E"/>
    <w:rsid w:val="00842C7A"/>
    <w:rsid w:val="0085524B"/>
    <w:rsid w:val="00870B23"/>
    <w:rsid w:val="0088376F"/>
    <w:rsid w:val="00891B9C"/>
    <w:rsid w:val="008E14D4"/>
    <w:rsid w:val="008E7787"/>
    <w:rsid w:val="00925CA5"/>
    <w:rsid w:val="00967C50"/>
    <w:rsid w:val="009A0DD3"/>
    <w:rsid w:val="00A32879"/>
    <w:rsid w:val="00A37E57"/>
    <w:rsid w:val="00A46FB8"/>
    <w:rsid w:val="00A75EDF"/>
    <w:rsid w:val="00AA0809"/>
    <w:rsid w:val="00AA0AC0"/>
    <w:rsid w:val="00AB672D"/>
    <w:rsid w:val="00AC7ADE"/>
    <w:rsid w:val="00AF6C6C"/>
    <w:rsid w:val="00AF7A0F"/>
    <w:rsid w:val="00B301F9"/>
    <w:rsid w:val="00BC20A2"/>
    <w:rsid w:val="00BC3C5B"/>
    <w:rsid w:val="00BD1417"/>
    <w:rsid w:val="00C77904"/>
    <w:rsid w:val="00D1797D"/>
    <w:rsid w:val="00D245B6"/>
    <w:rsid w:val="00DB36DB"/>
    <w:rsid w:val="00DF0F97"/>
    <w:rsid w:val="00DF3881"/>
    <w:rsid w:val="00E360DA"/>
    <w:rsid w:val="00E44CA1"/>
    <w:rsid w:val="00E70287"/>
    <w:rsid w:val="00E91207"/>
    <w:rsid w:val="00E956AC"/>
    <w:rsid w:val="00EB0FCC"/>
    <w:rsid w:val="00EC4312"/>
    <w:rsid w:val="00EC5F0E"/>
    <w:rsid w:val="00EE57A4"/>
    <w:rsid w:val="00F1132A"/>
    <w:rsid w:val="00F17AC8"/>
    <w:rsid w:val="00FA2137"/>
    <w:rsid w:val="00FE43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Report Only) Char3,Chapter Char3,Heading 1(Report Only)1 Char3,Chapter1 Char3,H1 Char3,DO NOT USE_h1 Char3,Level 1 Topic Heading Char2,h1 Char3,Heading 1(Report Only) Char Char2,Chapter Char Char2,Chapter1 Char Char1,h Char1"/>
    <w:link w:val="Heading1"/>
    <w:locked/>
    <w:rsid w:val="00BC20A2"/>
    <w:rPr>
      <w:rFonts w:ascii=".VnTimeH" w:eastAsia="Times New Roman" w:hAnsi=".VnTimeH" w:cs="Times New Roman"/>
      <w:b/>
      <w:sz w:val="32"/>
      <w:szCs w:val="20"/>
      <w:lang w:val="en-GB"/>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rPr>
  </w:style>
  <w:style w:type="character" w:customStyle="1" w:styleId="Heading4Char1">
    <w:name w:val="Heading 4 Char1"/>
    <w:link w:val="Heading4"/>
    <w:uiPriority w:val="9"/>
    <w:locked/>
    <w:rsid w:val="00BC20A2"/>
    <w:rPr>
      <w:rFonts w:eastAsia="Times New Roman" w:cs="Times New Roman"/>
      <w:b/>
      <w:color w:val="000000"/>
      <w:szCs w:val="20"/>
      <w:lang w:val="nl-NL"/>
    </w:rPr>
  </w:style>
  <w:style w:type="character" w:customStyle="1" w:styleId="Heading7Char1">
    <w:name w:val="Heading 7 Char1"/>
    <w:link w:val="Heading7"/>
    <w:locked/>
    <w:rsid w:val="00BC20A2"/>
    <w:rPr>
      <w:rFonts w:ascii=".VnTime" w:eastAsia="Times New Roman" w:hAnsi=".VnTime" w:cs="Times New Roman"/>
      <w:i/>
      <w:iCs/>
      <w:sz w:val="28"/>
      <w:szCs w:val="28"/>
    </w:rPr>
  </w:style>
  <w:style w:type="character" w:customStyle="1" w:styleId="Heading8Char1">
    <w:name w:val="Heading 8 Char1"/>
    <w:link w:val="Heading8"/>
    <w:uiPriority w:val="9"/>
    <w:locked/>
    <w:rsid w:val="00BC20A2"/>
    <w:rPr>
      <w:rFonts w:eastAsia="Times New Roman" w:cs="Times New Roman"/>
      <w:b/>
      <w:i/>
      <w:color w:val="000000"/>
      <w:szCs w:val="24"/>
      <w:lang w:val="nl-NL"/>
    </w:rPr>
  </w:style>
  <w:style w:type="character" w:customStyle="1" w:styleId="Heading9Char1">
    <w:name w:val="Heading 9 Char1"/>
    <w:link w:val="Heading9"/>
    <w:locked/>
    <w:rsid w:val="00BC20A2"/>
    <w:rPr>
      <w:rFonts w:eastAsia="Times New Roman" w:cs="Times New Roman"/>
      <w:b/>
      <w:color w:val="000000"/>
      <w:szCs w:val="24"/>
      <w:lang w:val="nl-NL"/>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aliases w:val="Footnote Text Char Char Char Char Char Char2,Footnote Text Char Char Char Char Char Char Ch Char Char Char Char1,Footnote Text Char Char Char Char Char Char Ch Char Char Char Char Char Char C Char1,fn Char2,f Char1"/>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semiHidden/>
    <w:rsid w:val="00BC20A2"/>
    <w:rPr>
      <w:rFonts w:eastAsia="Times New Roman" w:cs="Times New Roman"/>
      <w:szCs w:val="24"/>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semiHidden/>
    <w:rsid w:val="00BC20A2"/>
    <w:rPr>
      <w:rFonts w:ascii=".VnTime" w:eastAsia="Times New Roman" w:hAnsi=".VnTime" w:cs="Times New Roman"/>
      <w:sz w:val="26"/>
      <w:szCs w:val="20"/>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rPr>
  </w:style>
  <w:style w:type="character" w:customStyle="1" w:styleId="BodyText2Char2">
    <w:name w:val="Body Text 2 Char2"/>
    <w:link w:val="BodyText2"/>
    <w:locked/>
    <w:rsid w:val="00BC20A2"/>
    <w:rPr>
      <w:rFonts w:ascii=".VnTime" w:eastAsia="Times New Roman" w:hAnsi=".VnTime" w:cs="Times New Roman"/>
      <w:sz w:val="26"/>
      <w:szCs w:val="20"/>
      <w:lang w:val="en-GB"/>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rPr>
  </w:style>
  <w:style w:type="character" w:customStyle="1" w:styleId="BodyText3Char1">
    <w:name w:val="Body Text 3 Char1"/>
    <w:link w:val="BodyText3"/>
    <w:uiPriority w:val="99"/>
    <w:locked/>
    <w:rsid w:val="00BC20A2"/>
    <w:rPr>
      <w:rFonts w:eastAsia="Times New Roman" w:cs="Times New Roman"/>
      <w:sz w:val="16"/>
      <w:szCs w:val="16"/>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rPr>
  </w:style>
  <w:style w:type="character" w:customStyle="1" w:styleId="BodyTextIndent2Char2">
    <w:name w:val="Body Text Indent 2 Char2"/>
    <w:link w:val="BodyTextIndent2"/>
    <w:locked/>
    <w:rsid w:val="00BC20A2"/>
    <w:rPr>
      <w:rFonts w:eastAsia="Times New Roman" w:cs="Times New Roman"/>
      <w:sz w:val="28"/>
      <w:szCs w:val="20"/>
      <w:lang w:val="nl-NL"/>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rPr>
  </w:style>
  <w:style w:type="character" w:customStyle="1" w:styleId="CommentSubjectChar1">
    <w:name w:val="Comment Subject Char1"/>
    <w:link w:val="CommentSubject"/>
    <w:locked/>
    <w:rsid w:val="00BC20A2"/>
    <w:rPr>
      <w:rFonts w:eastAsia="Times New Roman" w:cs="Times New Roman"/>
      <w:b/>
      <w:bCs/>
      <w:sz w:val="20"/>
      <w:szCs w:val="20"/>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Report Only) Char3,Chapter Char3,Heading 1(Report Only)1 Char3,Chapter1 Char3,H1 Char3,DO NOT USE_h1 Char3,Level 1 Topic Heading Char2,h1 Char3,Heading 1(Report Only) Char Char2,Chapter Char Char2,Chapter1 Char Char1,h Char1"/>
    <w:link w:val="Heading1"/>
    <w:locked/>
    <w:rsid w:val="00BC20A2"/>
    <w:rPr>
      <w:rFonts w:ascii=".VnTimeH" w:eastAsia="Times New Roman" w:hAnsi=".VnTimeH" w:cs="Times New Roman"/>
      <w:b/>
      <w:sz w:val="32"/>
      <w:szCs w:val="20"/>
      <w:lang w:val="en-GB"/>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rPr>
  </w:style>
  <w:style w:type="character" w:customStyle="1" w:styleId="Heading4Char1">
    <w:name w:val="Heading 4 Char1"/>
    <w:link w:val="Heading4"/>
    <w:uiPriority w:val="9"/>
    <w:locked/>
    <w:rsid w:val="00BC20A2"/>
    <w:rPr>
      <w:rFonts w:eastAsia="Times New Roman" w:cs="Times New Roman"/>
      <w:b/>
      <w:color w:val="000000"/>
      <w:szCs w:val="20"/>
      <w:lang w:val="nl-NL"/>
    </w:rPr>
  </w:style>
  <w:style w:type="character" w:customStyle="1" w:styleId="Heading7Char1">
    <w:name w:val="Heading 7 Char1"/>
    <w:link w:val="Heading7"/>
    <w:locked/>
    <w:rsid w:val="00BC20A2"/>
    <w:rPr>
      <w:rFonts w:ascii=".VnTime" w:eastAsia="Times New Roman" w:hAnsi=".VnTime" w:cs="Times New Roman"/>
      <w:i/>
      <w:iCs/>
      <w:sz w:val="28"/>
      <w:szCs w:val="28"/>
    </w:rPr>
  </w:style>
  <w:style w:type="character" w:customStyle="1" w:styleId="Heading8Char1">
    <w:name w:val="Heading 8 Char1"/>
    <w:link w:val="Heading8"/>
    <w:uiPriority w:val="9"/>
    <w:locked/>
    <w:rsid w:val="00BC20A2"/>
    <w:rPr>
      <w:rFonts w:eastAsia="Times New Roman" w:cs="Times New Roman"/>
      <w:b/>
      <w:i/>
      <w:color w:val="000000"/>
      <w:szCs w:val="24"/>
      <w:lang w:val="nl-NL"/>
    </w:rPr>
  </w:style>
  <w:style w:type="character" w:customStyle="1" w:styleId="Heading9Char1">
    <w:name w:val="Heading 9 Char1"/>
    <w:link w:val="Heading9"/>
    <w:locked/>
    <w:rsid w:val="00BC20A2"/>
    <w:rPr>
      <w:rFonts w:eastAsia="Times New Roman" w:cs="Times New Roman"/>
      <w:b/>
      <w:color w:val="000000"/>
      <w:szCs w:val="24"/>
      <w:lang w:val="nl-NL"/>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aliases w:val="Footnote Text Char Char Char Char Char Char2,Footnote Text Char Char Char Char Char Char Ch Char Char Char Char1,Footnote Text Char Char Char Char Char Char Ch Char Char Char Char Char Char C Char1,fn Char2,f Char1"/>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semiHidden/>
    <w:rsid w:val="00BC20A2"/>
    <w:rPr>
      <w:rFonts w:eastAsia="Times New Roman" w:cs="Times New Roman"/>
      <w:szCs w:val="24"/>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semiHidden/>
    <w:rsid w:val="00BC20A2"/>
    <w:rPr>
      <w:rFonts w:ascii=".VnTime" w:eastAsia="Times New Roman" w:hAnsi=".VnTime" w:cs="Times New Roman"/>
      <w:sz w:val="26"/>
      <w:szCs w:val="20"/>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rPr>
  </w:style>
  <w:style w:type="character" w:customStyle="1" w:styleId="BodyText2Char2">
    <w:name w:val="Body Text 2 Char2"/>
    <w:link w:val="BodyText2"/>
    <w:locked/>
    <w:rsid w:val="00BC20A2"/>
    <w:rPr>
      <w:rFonts w:ascii=".VnTime" w:eastAsia="Times New Roman" w:hAnsi=".VnTime" w:cs="Times New Roman"/>
      <w:sz w:val="26"/>
      <w:szCs w:val="20"/>
      <w:lang w:val="en-GB"/>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rPr>
  </w:style>
  <w:style w:type="character" w:customStyle="1" w:styleId="BodyText3Char1">
    <w:name w:val="Body Text 3 Char1"/>
    <w:link w:val="BodyText3"/>
    <w:uiPriority w:val="99"/>
    <w:locked/>
    <w:rsid w:val="00BC20A2"/>
    <w:rPr>
      <w:rFonts w:eastAsia="Times New Roman" w:cs="Times New Roman"/>
      <w:sz w:val="16"/>
      <w:szCs w:val="16"/>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rPr>
  </w:style>
  <w:style w:type="character" w:customStyle="1" w:styleId="BodyTextIndent2Char2">
    <w:name w:val="Body Text Indent 2 Char2"/>
    <w:link w:val="BodyTextIndent2"/>
    <w:locked/>
    <w:rsid w:val="00BC20A2"/>
    <w:rPr>
      <w:rFonts w:eastAsia="Times New Roman" w:cs="Times New Roman"/>
      <w:sz w:val="28"/>
      <w:szCs w:val="20"/>
      <w:lang w:val="nl-NL"/>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rPr>
  </w:style>
  <w:style w:type="character" w:customStyle="1" w:styleId="CommentSubjectChar1">
    <w:name w:val="Comment Subject Char1"/>
    <w:link w:val="CommentSubject"/>
    <w:locked/>
    <w:rsid w:val="00BC20A2"/>
    <w:rPr>
      <w:rFonts w:eastAsia="Times New Roman" w:cs="Times New Roman"/>
      <w:b/>
      <w:bCs/>
      <w:sz w:val="20"/>
      <w:szCs w:val="20"/>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65</Pages>
  <Words>27059</Words>
  <Characters>154239</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4</cp:revision>
  <dcterms:created xsi:type="dcterms:W3CDTF">2017-11-18T03:16:00Z</dcterms:created>
  <dcterms:modified xsi:type="dcterms:W3CDTF">2018-09-20T08:45:00Z</dcterms:modified>
</cp:coreProperties>
</file>